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1CEDBDF6" w:rsidR="003A7765" w:rsidRDefault="00BE723B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#15</w:t>
      </w:r>
      <w:r w:rsidR="00095315">
        <w:rPr>
          <w:rFonts w:eastAsia="Arial Unicode MS" w:cs="Arial"/>
          <w:bCs/>
          <w:sz w:val="24"/>
        </w:rPr>
        <w:t>4</w:t>
      </w:r>
      <w:r w:rsidR="003A7765">
        <w:rPr>
          <w:rFonts w:cs="Arial"/>
          <w:bCs/>
          <w:sz w:val="24"/>
        </w:rPr>
        <w:tab/>
      </w:r>
      <w:r w:rsidR="00B87757" w:rsidRPr="00B87757">
        <w:rPr>
          <w:rFonts w:cs="Arial"/>
          <w:bCs/>
          <w:sz w:val="24"/>
        </w:rPr>
        <w:t>S2-22</w:t>
      </w:r>
      <w:r w:rsidR="00CD5056">
        <w:rPr>
          <w:rFonts w:cs="Arial"/>
          <w:bCs/>
          <w:sz w:val="24"/>
        </w:rPr>
        <w:t>10238</w:t>
      </w:r>
    </w:p>
    <w:p w14:paraId="5F7ACE9B" w14:textId="25C57701" w:rsidR="003A7765" w:rsidRPr="000652EF" w:rsidRDefault="00D213CB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Toulouse, France</w:t>
      </w:r>
      <w:r w:rsidR="00AA31F5" w:rsidRPr="00880B08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Nov</w:t>
      </w:r>
      <w:r w:rsidR="00AA31F5">
        <w:rPr>
          <w:rFonts w:eastAsia="Arial Unicode MS" w:cs="Arial"/>
          <w:bCs/>
          <w:sz w:val="24"/>
        </w:rPr>
        <w:t xml:space="preserve"> 1</w:t>
      </w:r>
      <w:r>
        <w:rPr>
          <w:rFonts w:eastAsia="Arial Unicode MS" w:cs="Arial"/>
          <w:bCs/>
          <w:sz w:val="24"/>
        </w:rPr>
        <w:t>4</w:t>
      </w:r>
      <w:r w:rsidR="00AA31F5">
        <w:rPr>
          <w:rFonts w:eastAsia="Arial Unicode MS" w:cs="Arial"/>
          <w:bCs/>
          <w:sz w:val="24"/>
        </w:rPr>
        <w:t xml:space="preserve"> - 1</w:t>
      </w:r>
      <w:r>
        <w:rPr>
          <w:rFonts w:eastAsia="Arial Unicode MS" w:cs="Arial"/>
          <w:bCs/>
          <w:sz w:val="24"/>
        </w:rPr>
        <w:t>8</w:t>
      </w:r>
      <w:r w:rsidR="003A7765">
        <w:rPr>
          <w:rFonts w:cs="Arial"/>
          <w:bCs/>
          <w:sz w:val="24"/>
        </w:rPr>
        <w:t>, 2022</w:t>
      </w:r>
      <w:r w:rsidR="003A7765">
        <w:rPr>
          <w:rFonts w:cs="Arial"/>
          <w:bCs/>
          <w:sz w:val="24"/>
        </w:rPr>
        <w:tab/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106EB953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6519F">
        <w:rPr>
          <w:rFonts w:ascii="Arial" w:hAnsi="Arial" w:cs="Arial"/>
          <w:b/>
        </w:rPr>
        <w:t>Ericsson</w:t>
      </w:r>
    </w:p>
    <w:p w14:paraId="3A1AB2AB" w14:textId="7FB2B4F4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2CD6" w:rsidRPr="00B35FC7">
        <w:rPr>
          <w:rFonts w:ascii="Arial" w:hAnsi="Arial" w:cs="Arial"/>
          <w:b/>
          <w:sz w:val="22"/>
          <w:szCs w:val="22"/>
        </w:rPr>
        <w:t>Inter-system handover to Home eNB</w:t>
      </w:r>
    </w:p>
    <w:p w14:paraId="2D452FCD" w14:textId="409C04FB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80030">
        <w:rPr>
          <w:rFonts w:ascii="Arial" w:hAnsi="Arial" w:cs="Arial"/>
          <w:b/>
        </w:rPr>
        <w:t>Discussion</w:t>
      </w:r>
    </w:p>
    <w:p w14:paraId="5247919B" w14:textId="05784E21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67A95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</w:t>
      </w:r>
      <w:r w:rsidR="00167A95">
        <w:rPr>
          <w:rFonts w:ascii="Arial" w:hAnsi="Arial" w:cs="Arial"/>
          <w:b/>
        </w:rPr>
        <w:t>1</w:t>
      </w:r>
    </w:p>
    <w:p w14:paraId="1EA9C1C0" w14:textId="40D1743D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E537F">
        <w:rPr>
          <w:rFonts w:ascii="Arial" w:hAnsi="Arial" w:cs="Arial"/>
          <w:b/>
        </w:rPr>
        <w:t>5GS_Ph1</w:t>
      </w:r>
      <w:r w:rsidR="00BE1062">
        <w:rPr>
          <w:rFonts w:ascii="Arial" w:hAnsi="Arial" w:cs="Arial"/>
          <w:b/>
        </w:rPr>
        <w:t xml:space="preserve">,TEI17 </w:t>
      </w:r>
      <w:r>
        <w:rPr>
          <w:rFonts w:ascii="Arial" w:hAnsi="Arial" w:cs="Arial"/>
          <w:b/>
        </w:rPr>
        <w:t>/ Rel-1</w:t>
      </w:r>
      <w:r w:rsidR="006E30B1">
        <w:rPr>
          <w:rFonts w:ascii="Arial" w:hAnsi="Arial" w:cs="Arial"/>
          <w:b/>
        </w:rPr>
        <w:t>7</w:t>
      </w:r>
    </w:p>
    <w:p w14:paraId="717A9F70" w14:textId="1DB35BC5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396501">
        <w:rPr>
          <w:rFonts w:ascii="Arial" w:hAnsi="Arial" w:cs="Arial"/>
          <w:i/>
        </w:rPr>
        <w:t xml:space="preserve"> </w:t>
      </w:r>
      <w:r w:rsidR="0098209C">
        <w:rPr>
          <w:rFonts w:ascii="Arial" w:hAnsi="Arial" w:cs="Arial"/>
          <w:i/>
        </w:rPr>
        <w:t xml:space="preserve">This paper </w:t>
      </w:r>
      <w:r w:rsidR="001C101E">
        <w:rPr>
          <w:rFonts w:ascii="Arial" w:hAnsi="Arial" w:cs="Arial"/>
          <w:i/>
        </w:rPr>
        <w:t>discuss</w:t>
      </w:r>
      <w:r w:rsidR="003870AB">
        <w:rPr>
          <w:rFonts w:ascii="Arial" w:hAnsi="Arial" w:cs="Arial"/>
          <w:i/>
        </w:rPr>
        <w:t>es</w:t>
      </w:r>
      <w:r w:rsidR="001C101E">
        <w:rPr>
          <w:rFonts w:ascii="Arial" w:hAnsi="Arial" w:cs="Arial"/>
          <w:i/>
        </w:rPr>
        <w:t xml:space="preserve"> the issues raised by the </w:t>
      </w:r>
      <w:proofErr w:type="gramStart"/>
      <w:r w:rsidR="000440C7">
        <w:rPr>
          <w:rFonts w:ascii="Arial" w:hAnsi="Arial" w:cs="Arial"/>
          <w:i/>
        </w:rPr>
        <w:t>reply</w:t>
      </w:r>
      <w:proofErr w:type="gramEnd"/>
      <w:r w:rsidR="001C101E">
        <w:rPr>
          <w:rFonts w:ascii="Arial" w:hAnsi="Arial" w:cs="Arial"/>
          <w:i/>
        </w:rPr>
        <w:t xml:space="preserve"> LS</w:t>
      </w:r>
      <w:r w:rsidR="000440C7">
        <w:rPr>
          <w:rFonts w:ascii="Arial" w:hAnsi="Arial" w:cs="Arial"/>
          <w:i/>
        </w:rPr>
        <w:t xml:space="preserve"> S2-22</w:t>
      </w:r>
      <w:r w:rsidR="001F4912">
        <w:rPr>
          <w:rFonts w:ascii="Arial" w:hAnsi="Arial" w:cs="Arial"/>
          <w:i/>
        </w:rPr>
        <w:t>10196</w:t>
      </w:r>
      <w:r w:rsidR="000440C7">
        <w:rPr>
          <w:rFonts w:ascii="Arial" w:hAnsi="Arial" w:cs="Arial"/>
          <w:i/>
        </w:rPr>
        <w:t>/R3-226035</w:t>
      </w:r>
      <w:r w:rsidR="001C101E">
        <w:rPr>
          <w:rFonts w:ascii="Arial" w:hAnsi="Arial" w:cs="Arial"/>
          <w:i/>
        </w:rPr>
        <w:t xml:space="preserve"> from RAN3 </w:t>
      </w:r>
      <w:r w:rsidR="003870AB">
        <w:rPr>
          <w:rFonts w:ascii="Arial" w:hAnsi="Arial" w:cs="Arial"/>
          <w:i/>
        </w:rPr>
        <w:t>and propose a way forward</w:t>
      </w:r>
      <w:r w:rsidR="0079770D">
        <w:rPr>
          <w:rFonts w:ascii="Arial" w:hAnsi="Arial" w:cs="Arial"/>
          <w:i/>
        </w:rPr>
        <w:t>.</w:t>
      </w:r>
    </w:p>
    <w:p w14:paraId="7E9F63F1" w14:textId="1DC90612" w:rsidR="00F80030" w:rsidRDefault="00CF7FAD" w:rsidP="00CF7FAD">
      <w:pPr>
        <w:pStyle w:val="Heading1"/>
      </w:pPr>
      <w:r>
        <w:t>1. Introduction</w:t>
      </w:r>
    </w:p>
    <w:p w14:paraId="1F0973C1" w14:textId="5904B53E" w:rsidR="00653620" w:rsidRDefault="00BD3CF5" w:rsidP="00653620">
      <w:r>
        <w:t xml:space="preserve">The </w:t>
      </w:r>
      <w:proofErr w:type="gramStart"/>
      <w:r>
        <w:t>reply</w:t>
      </w:r>
      <w:proofErr w:type="gramEnd"/>
      <w:r>
        <w:t xml:space="preserve"> LS from</w:t>
      </w:r>
      <w:r w:rsidR="00653620">
        <w:t xml:space="preserve"> RAN3 </w:t>
      </w:r>
      <w:r w:rsidR="00D129F3">
        <w:t>S2-22</w:t>
      </w:r>
      <w:r w:rsidR="001F4912">
        <w:t>10196</w:t>
      </w:r>
      <w:r w:rsidR="00D129F3">
        <w:t>/</w:t>
      </w:r>
      <w:r w:rsidR="00C31B7B">
        <w:t xml:space="preserve">R3-226035 </w:t>
      </w:r>
      <w:r w:rsidR="000E0789">
        <w:t>for</w:t>
      </w:r>
      <w:r w:rsidR="00653620">
        <w:t xml:space="preserve"> inter-system HO from 5GS to EPS involving HeNBs</w:t>
      </w:r>
      <w:r w:rsidR="000E0789">
        <w:t xml:space="preserve"> raise several concerns and </w:t>
      </w:r>
      <w:r w:rsidR="00CA0F4F">
        <w:t>questions.</w:t>
      </w:r>
    </w:p>
    <w:p w14:paraId="48AA68B0" w14:textId="426F51A5" w:rsidR="00653620" w:rsidRPr="009C0295" w:rsidRDefault="00653620" w:rsidP="00653620">
      <w:r>
        <w:t xml:space="preserve">This </w:t>
      </w:r>
      <w:r w:rsidR="008C083E">
        <w:t>DP discusses the issues listed and propose a way forward</w:t>
      </w:r>
      <w:r>
        <w:t>.</w:t>
      </w:r>
    </w:p>
    <w:p w14:paraId="2C3AF075" w14:textId="0A9BA636" w:rsidR="00CE741C" w:rsidRDefault="00CE741C" w:rsidP="00CE741C">
      <w:pPr>
        <w:pStyle w:val="Heading1"/>
      </w:pPr>
      <w:r>
        <w:t>2. Discussion</w:t>
      </w:r>
    </w:p>
    <w:p w14:paraId="1C553B50" w14:textId="10F0EB3C" w:rsidR="00C57E7C" w:rsidRDefault="00262871" w:rsidP="001C2CAE">
      <w:r>
        <w:t xml:space="preserve">In the </w:t>
      </w:r>
      <w:r w:rsidR="001F143A">
        <w:t>incoming LS, the following bullets are listed:</w:t>
      </w:r>
    </w:p>
    <w:p w14:paraId="2B840C7B" w14:textId="77777777" w:rsidR="00044C46" w:rsidRPr="00710125" w:rsidRDefault="00044C46" w:rsidP="00710125">
      <w:pPr>
        <w:pStyle w:val="Heading1"/>
        <w:ind w:left="1702"/>
        <w:rPr>
          <w:i/>
          <w:iCs/>
        </w:rPr>
      </w:pPr>
      <w:r w:rsidRPr="00710125">
        <w:rPr>
          <w:i/>
          <w:iCs/>
        </w:rPr>
        <w:t>1</w:t>
      </w:r>
      <w:r w:rsidRPr="00710125">
        <w:rPr>
          <w:i/>
          <w:iCs/>
        </w:rPr>
        <w:tab/>
        <w:t>Overall description</w:t>
      </w:r>
    </w:p>
    <w:p w14:paraId="03DF9218" w14:textId="77777777" w:rsidR="00044C46" w:rsidRPr="00710125" w:rsidRDefault="00044C46" w:rsidP="00710125">
      <w:pPr>
        <w:ind w:left="568"/>
        <w:rPr>
          <w:rFonts w:ascii="Arial" w:eastAsia="SimSun" w:hAnsi="Arial" w:cs="Arial"/>
          <w:i/>
          <w:iCs/>
          <w:color w:val="000000"/>
          <w:szCs w:val="22"/>
          <w:lang w:eastAsia="ko-KR"/>
        </w:rPr>
      </w:pPr>
      <w:r w:rsidRPr="00710125">
        <w:rPr>
          <w:rFonts w:ascii="Arial" w:eastAsia="SimSun" w:hAnsi="Arial" w:cs="Arial"/>
          <w:i/>
          <w:iCs/>
          <w:color w:val="000000"/>
          <w:szCs w:val="22"/>
          <w:lang w:eastAsia="ko-KR"/>
        </w:rPr>
        <w:t xml:space="preserve">RAN3 would like to thank SA2 for their LS on the inter-system handover to Home eNB. </w:t>
      </w:r>
    </w:p>
    <w:p w14:paraId="32F45A2B" w14:textId="77777777" w:rsidR="00044C46" w:rsidRPr="00710125" w:rsidRDefault="00044C46" w:rsidP="00710125">
      <w:pPr>
        <w:ind w:left="568"/>
        <w:rPr>
          <w:rFonts w:ascii="Arial" w:eastAsia="SimSun" w:hAnsi="Arial" w:cs="Arial"/>
          <w:i/>
          <w:iCs/>
          <w:color w:val="000000"/>
          <w:szCs w:val="22"/>
          <w:lang w:eastAsia="ko-KR"/>
        </w:rPr>
      </w:pPr>
      <w:r w:rsidRPr="00710125">
        <w:rPr>
          <w:rFonts w:ascii="Arial" w:eastAsia="SimSun" w:hAnsi="Arial" w:cs="Arial"/>
          <w:i/>
          <w:iCs/>
          <w:color w:val="000000"/>
          <w:szCs w:val="22"/>
          <w:lang w:eastAsia="ko-KR"/>
        </w:rPr>
        <w:t xml:space="preserve">RAN3 discussed the </w:t>
      </w:r>
      <w:proofErr w:type="gramStart"/>
      <w:r w:rsidRPr="00710125">
        <w:rPr>
          <w:rFonts w:ascii="Arial" w:eastAsia="SimSun" w:hAnsi="Arial" w:cs="Arial"/>
          <w:i/>
          <w:iCs/>
          <w:color w:val="000000"/>
          <w:szCs w:val="22"/>
          <w:lang w:eastAsia="ko-KR"/>
        </w:rPr>
        <w:t>LS</w:t>
      </w:r>
      <w:proofErr w:type="gramEnd"/>
      <w:r w:rsidRPr="00710125">
        <w:rPr>
          <w:rFonts w:ascii="Arial" w:eastAsia="SimSun" w:hAnsi="Arial" w:cs="Arial"/>
          <w:i/>
          <w:iCs/>
          <w:color w:val="000000"/>
          <w:szCs w:val="22"/>
          <w:lang w:eastAsia="ko-KR"/>
        </w:rPr>
        <w:t xml:space="preserve"> and it was unclear whether target HeNB concerns open access mode only, or includes all access modes (i.e. open, hybrid, and closed). </w:t>
      </w:r>
    </w:p>
    <w:p w14:paraId="6333E6FB" w14:textId="77777777" w:rsidR="00044C46" w:rsidRPr="00710125" w:rsidRDefault="00044C46" w:rsidP="00710125">
      <w:pPr>
        <w:ind w:left="568"/>
        <w:rPr>
          <w:rFonts w:ascii="Arial" w:eastAsia="SimSun" w:hAnsi="Arial" w:cs="Arial"/>
          <w:i/>
          <w:iCs/>
          <w:color w:val="000000"/>
          <w:szCs w:val="22"/>
          <w:lang w:eastAsia="ko-KR"/>
        </w:rPr>
      </w:pPr>
      <w:r w:rsidRPr="00710125">
        <w:rPr>
          <w:rFonts w:ascii="Arial" w:eastAsia="SimSun" w:hAnsi="Arial" w:cs="Arial"/>
          <w:i/>
          <w:iCs/>
          <w:color w:val="000000"/>
          <w:szCs w:val="22"/>
          <w:lang w:eastAsia="ko-KR"/>
        </w:rPr>
        <w:t>RAN3 would like to point out the following:</w:t>
      </w:r>
    </w:p>
    <w:p w14:paraId="59311056" w14:textId="77777777" w:rsidR="00044C46" w:rsidRPr="00710125" w:rsidRDefault="00044C46" w:rsidP="00710125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left="1288"/>
        <w:textAlignment w:val="baseline"/>
        <w:rPr>
          <w:rFonts w:ascii="Arial" w:eastAsia="SimSun" w:hAnsi="Arial" w:cs="Arial"/>
          <w:i/>
          <w:iCs/>
          <w:color w:val="000000"/>
          <w:szCs w:val="22"/>
          <w:lang w:eastAsia="ko-KR"/>
        </w:rPr>
      </w:pPr>
      <w:r w:rsidRPr="00710125">
        <w:rPr>
          <w:rFonts w:ascii="Arial" w:eastAsia="SimSun" w:hAnsi="Arial" w:cs="Arial"/>
          <w:i/>
          <w:iCs/>
          <w:color w:val="000000"/>
          <w:szCs w:val="22"/>
          <w:lang w:eastAsia="ko-KR"/>
        </w:rPr>
        <w:t>support for inter-system HO to hybrid/closed HeNB would impact stage 3 specifications in multiple WGs (including RAN2 and CT4) which requires a WID. Therefore, RAN3 does not plan to discuss inter-system HO to hybrid/closed HeNB. Note that RAN3 already discussed this HO to hybrid/closed HeNB at RAN3#110-e meeting but without conclusion (see R3-206957).</w:t>
      </w:r>
    </w:p>
    <w:p w14:paraId="4A4C9553" w14:textId="77777777" w:rsidR="00044C46" w:rsidRPr="00710125" w:rsidRDefault="00044C46" w:rsidP="00710125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left="1288"/>
        <w:textAlignment w:val="baseline"/>
        <w:rPr>
          <w:rFonts w:ascii="Arial" w:eastAsia="SimSun" w:hAnsi="Arial" w:cs="Arial"/>
          <w:i/>
          <w:iCs/>
          <w:color w:val="000000"/>
          <w:szCs w:val="22"/>
          <w:lang w:eastAsia="ko-KR"/>
        </w:rPr>
      </w:pPr>
      <w:r w:rsidRPr="00710125">
        <w:rPr>
          <w:rFonts w:ascii="Arial" w:eastAsia="SimSun" w:hAnsi="Arial" w:cs="Arial"/>
          <w:i/>
          <w:iCs/>
          <w:color w:val="000000"/>
          <w:szCs w:val="22"/>
          <w:lang w:eastAsia="ko-KR"/>
        </w:rPr>
        <w:t xml:space="preserve">potential deployment scenarios, including whether a HeNB GW is present or not, will need to be confirmed before further discussion can take place. </w:t>
      </w:r>
    </w:p>
    <w:p w14:paraId="77096212" w14:textId="77777777" w:rsidR="00044C46" w:rsidRPr="00710125" w:rsidRDefault="00044C46" w:rsidP="00710125">
      <w:pPr>
        <w:ind w:left="568"/>
        <w:rPr>
          <w:rFonts w:ascii="Arial" w:eastAsia="SimSun" w:hAnsi="Arial" w:cs="Arial"/>
          <w:i/>
          <w:iCs/>
          <w:color w:val="000000"/>
          <w:szCs w:val="22"/>
          <w:lang w:eastAsia="ko-KR"/>
        </w:rPr>
      </w:pPr>
      <w:r w:rsidRPr="00710125">
        <w:rPr>
          <w:rFonts w:ascii="Arial" w:eastAsia="SimSun" w:hAnsi="Arial" w:cs="Arial"/>
          <w:i/>
          <w:iCs/>
          <w:color w:val="000000"/>
          <w:szCs w:val="22"/>
          <w:lang w:eastAsia="ko-KR"/>
        </w:rPr>
        <w:t xml:space="preserve"> RAN3 would like to have confirmation on the above before making any further progress. </w:t>
      </w:r>
    </w:p>
    <w:p w14:paraId="3E045356" w14:textId="77777777" w:rsidR="00044C46" w:rsidRPr="00710125" w:rsidRDefault="00044C46" w:rsidP="00710125">
      <w:pPr>
        <w:pStyle w:val="Heading1"/>
        <w:ind w:left="1702"/>
        <w:rPr>
          <w:i/>
          <w:iCs/>
        </w:rPr>
      </w:pPr>
      <w:r w:rsidRPr="00710125">
        <w:rPr>
          <w:i/>
          <w:iCs/>
        </w:rPr>
        <w:t>2</w:t>
      </w:r>
      <w:r w:rsidRPr="00710125">
        <w:rPr>
          <w:i/>
          <w:iCs/>
        </w:rPr>
        <w:tab/>
        <w:t>Actions</w:t>
      </w:r>
    </w:p>
    <w:p w14:paraId="46FDDB64" w14:textId="77777777" w:rsidR="00044C46" w:rsidRPr="00710125" w:rsidRDefault="00044C46" w:rsidP="00710125">
      <w:pPr>
        <w:spacing w:after="120"/>
        <w:ind w:left="2553" w:hanging="1985"/>
        <w:rPr>
          <w:rFonts w:ascii="Arial" w:hAnsi="Arial" w:cs="Arial"/>
          <w:b/>
          <w:i/>
          <w:iCs/>
        </w:rPr>
      </w:pPr>
      <w:r w:rsidRPr="00710125">
        <w:rPr>
          <w:rFonts w:ascii="Arial" w:hAnsi="Arial" w:cs="Arial"/>
          <w:b/>
          <w:i/>
          <w:iCs/>
        </w:rPr>
        <w:t>To SA2</w:t>
      </w:r>
    </w:p>
    <w:p w14:paraId="13D65A4E" w14:textId="77777777" w:rsidR="00044C46" w:rsidRPr="00710125" w:rsidRDefault="00044C46" w:rsidP="00710125">
      <w:pPr>
        <w:spacing w:after="120"/>
        <w:ind w:left="1561" w:hanging="993"/>
        <w:rPr>
          <w:rFonts w:ascii="Arial" w:hAnsi="Arial" w:cs="Arial"/>
          <w:i/>
          <w:iCs/>
          <w:color w:val="0070C0"/>
          <w:sz w:val="18"/>
        </w:rPr>
      </w:pPr>
      <w:r w:rsidRPr="00710125">
        <w:rPr>
          <w:rFonts w:ascii="Arial" w:hAnsi="Arial" w:cs="Arial"/>
          <w:b/>
          <w:i/>
          <w:iCs/>
        </w:rPr>
        <w:t xml:space="preserve">ACTION: </w:t>
      </w:r>
      <w:r w:rsidRPr="00710125">
        <w:rPr>
          <w:rFonts w:ascii="Arial" w:hAnsi="Arial" w:cs="Arial"/>
          <w:b/>
          <w:i/>
          <w:iCs/>
          <w:color w:val="0070C0"/>
        </w:rPr>
        <w:tab/>
      </w:r>
      <w:r w:rsidRPr="00710125">
        <w:rPr>
          <w:rFonts w:ascii="Arial" w:eastAsia="SimSun" w:hAnsi="Arial" w:cs="Arial"/>
          <w:i/>
          <w:iCs/>
          <w:color w:val="000000"/>
          <w:szCs w:val="22"/>
          <w:lang w:eastAsia="ko-KR"/>
        </w:rPr>
        <w:t xml:space="preserve">RAN3 respectfully asks SA2 to provide further clarification to the above issue. </w:t>
      </w:r>
    </w:p>
    <w:p w14:paraId="1FFEC420" w14:textId="77777777" w:rsidR="00E46323" w:rsidRDefault="00E46323" w:rsidP="001C2CAE"/>
    <w:p w14:paraId="289886CF" w14:textId="1C040D42" w:rsidR="00AF0CF2" w:rsidRDefault="004A3062" w:rsidP="001C2CAE">
      <w:r>
        <w:t xml:space="preserve">For the </w:t>
      </w:r>
      <w:r w:rsidR="00523E35">
        <w:t xml:space="preserve">first bullet in the LS, </w:t>
      </w:r>
      <w:r w:rsidR="00E46323">
        <w:t xml:space="preserve">it’s </w:t>
      </w:r>
      <w:r w:rsidR="00523E35">
        <w:t xml:space="preserve">related to the concerns of </w:t>
      </w:r>
      <w:r w:rsidR="000C44F9">
        <w:t xml:space="preserve">hybrid/closed </w:t>
      </w:r>
      <w:r w:rsidR="00301E07">
        <w:t xml:space="preserve">mode </w:t>
      </w:r>
      <w:r w:rsidR="000C44F9">
        <w:t>HeNB</w:t>
      </w:r>
      <w:r w:rsidR="00013FA7">
        <w:t xml:space="preserve">. </w:t>
      </w:r>
      <w:r w:rsidR="007B0734">
        <w:t xml:space="preserve">The support </w:t>
      </w:r>
      <w:r w:rsidR="00A94D0D">
        <w:t xml:space="preserve">5GS to EPS handover targeting </w:t>
      </w:r>
      <w:r w:rsidR="007B0734">
        <w:t>hybrid/closed HeNB</w:t>
      </w:r>
      <w:r w:rsidR="00357454">
        <w:t xml:space="preserve"> requires extensive work at the source side</w:t>
      </w:r>
      <w:r w:rsidR="00857E00">
        <w:t xml:space="preserve"> if we consider what is specified in EPS. </w:t>
      </w:r>
      <w:r w:rsidR="00BC445E">
        <w:t>I</w:t>
      </w:r>
      <w:r w:rsidR="009C6DAE">
        <w:t>t’s clear tha</w:t>
      </w:r>
      <w:r w:rsidR="0048052D">
        <w:t>t there is</w:t>
      </w:r>
      <w:r w:rsidR="009C6DAE">
        <w:t xml:space="preserve"> </w:t>
      </w:r>
      <w:r w:rsidR="00C27191">
        <w:t>no such support i</w:t>
      </w:r>
      <w:r w:rsidR="008D1891">
        <w:t>s in</w:t>
      </w:r>
      <w:r w:rsidR="00C27191">
        <w:t xml:space="preserve"> the scope of </w:t>
      </w:r>
      <w:r w:rsidR="0048052D">
        <w:t>5GS work</w:t>
      </w:r>
      <w:r w:rsidR="005E5F56">
        <w:t>.</w:t>
      </w:r>
      <w:r w:rsidR="005D1BAD">
        <w:t xml:space="preserve"> </w:t>
      </w:r>
      <w:r w:rsidR="00024208">
        <w:t>In addition, i</w:t>
      </w:r>
      <w:r w:rsidR="005D1BAD">
        <w:t xml:space="preserve">t is also clear that </w:t>
      </w:r>
      <w:r w:rsidR="002A6D5A">
        <w:t xml:space="preserve">there is no support of </w:t>
      </w:r>
      <w:r w:rsidR="005D1BAD">
        <w:t>HeNB</w:t>
      </w:r>
      <w:r w:rsidR="00C7479C">
        <w:t xml:space="preserve"> in any operation mode</w:t>
      </w:r>
      <w:r w:rsidR="005D1BAD">
        <w:t xml:space="preserve"> in 5GS.</w:t>
      </w:r>
    </w:p>
    <w:p w14:paraId="7E259ABC" w14:textId="10222054" w:rsidR="00074EBC" w:rsidRDefault="00074EBC" w:rsidP="001C2CAE">
      <w:pPr>
        <w:rPr>
          <w:b/>
          <w:bCs/>
        </w:rPr>
      </w:pPr>
      <w:r>
        <w:rPr>
          <w:b/>
          <w:bCs/>
        </w:rPr>
        <w:t>Observation 1: 5GS does not support HeNBs</w:t>
      </w:r>
      <w:r w:rsidR="00E125E6">
        <w:rPr>
          <w:b/>
          <w:bCs/>
        </w:rPr>
        <w:t xml:space="preserve"> </w:t>
      </w:r>
      <w:r w:rsidR="00BB34D9">
        <w:rPr>
          <w:b/>
          <w:bCs/>
        </w:rPr>
        <w:t xml:space="preserve">in any operation mode </w:t>
      </w:r>
      <w:r w:rsidR="00E125E6">
        <w:rPr>
          <w:b/>
          <w:bCs/>
        </w:rPr>
        <w:t xml:space="preserve">and </w:t>
      </w:r>
      <w:r w:rsidR="00C7479C">
        <w:rPr>
          <w:b/>
          <w:bCs/>
        </w:rPr>
        <w:t xml:space="preserve">does not support </w:t>
      </w:r>
      <w:r w:rsidR="004139B0">
        <w:rPr>
          <w:b/>
          <w:bCs/>
        </w:rPr>
        <w:t>5GS to EPS</w:t>
      </w:r>
      <w:r w:rsidR="00E125E6">
        <w:rPr>
          <w:b/>
          <w:bCs/>
        </w:rPr>
        <w:t xml:space="preserve"> HO </w:t>
      </w:r>
      <w:r w:rsidR="004276AE">
        <w:rPr>
          <w:b/>
          <w:bCs/>
        </w:rPr>
        <w:t>targeting</w:t>
      </w:r>
      <w:r w:rsidR="00E125E6">
        <w:rPr>
          <w:b/>
          <w:bCs/>
        </w:rPr>
        <w:t xml:space="preserve"> HeNBs in </w:t>
      </w:r>
      <w:r w:rsidR="00E125E6" w:rsidRPr="00D129F3">
        <w:rPr>
          <w:b/>
          <w:bCs/>
          <w:u w:val="single"/>
        </w:rPr>
        <w:t>hybrid/closed mode</w:t>
      </w:r>
      <w:r>
        <w:rPr>
          <w:b/>
          <w:bCs/>
        </w:rPr>
        <w:t>.</w:t>
      </w:r>
    </w:p>
    <w:p w14:paraId="37BB9982" w14:textId="4DC6FAE6" w:rsidR="0058255C" w:rsidRDefault="0058255C" w:rsidP="001C2CAE">
      <w:r>
        <w:rPr>
          <w:b/>
          <w:bCs/>
        </w:rPr>
        <w:t xml:space="preserve">Proposal 1: </w:t>
      </w:r>
      <w:r w:rsidR="00F035B3">
        <w:rPr>
          <w:b/>
          <w:bCs/>
        </w:rPr>
        <w:t xml:space="preserve">In the </w:t>
      </w:r>
      <w:proofErr w:type="gramStart"/>
      <w:r w:rsidR="00F035B3">
        <w:rPr>
          <w:b/>
          <w:bCs/>
        </w:rPr>
        <w:t>reply</w:t>
      </w:r>
      <w:proofErr w:type="gramEnd"/>
      <w:r w:rsidR="00F035B3">
        <w:rPr>
          <w:b/>
          <w:bCs/>
        </w:rPr>
        <w:t xml:space="preserve"> LS, SA2 indicates to RAN3 that </w:t>
      </w:r>
      <w:r w:rsidR="00DE3A3B">
        <w:rPr>
          <w:b/>
          <w:bCs/>
        </w:rPr>
        <w:t xml:space="preserve">5GS does </w:t>
      </w:r>
      <w:r w:rsidR="00641999">
        <w:rPr>
          <w:b/>
          <w:bCs/>
        </w:rPr>
        <w:t>no</w:t>
      </w:r>
      <w:r w:rsidR="00DE3A3B">
        <w:rPr>
          <w:b/>
          <w:bCs/>
        </w:rPr>
        <w:t>t</w:t>
      </w:r>
      <w:r w:rsidR="00641999">
        <w:rPr>
          <w:b/>
          <w:bCs/>
        </w:rPr>
        <w:t xml:space="preserve"> support of HeNB and </w:t>
      </w:r>
      <w:r w:rsidR="000D41AF">
        <w:rPr>
          <w:b/>
          <w:bCs/>
        </w:rPr>
        <w:t>does not</w:t>
      </w:r>
      <w:r w:rsidR="00641999">
        <w:rPr>
          <w:b/>
          <w:bCs/>
        </w:rPr>
        <w:t xml:space="preserve"> support </w:t>
      </w:r>
      <w:r w:rsidR="004276AE">
        <w:rPr>
          <w:b/>
          <w:bCs/>
        </w:rPr>
        <w:t>5GS to EPS HO targeting</w:t>
      </w:r>
      <w:r w:rsidR="002A6D5A">
        <w:rPr>
          <w:b/>
          <w:bCs/>
        </w:rPr>
        <w:t xml:space="preserve"> HeNB in </w:t>
      </w:r>
      <w:r w:rsidR="000D41AF" w:rsidRPr="00D129F3">
        <w:rPr>
          <w:b/>
          <w:bCs/>
          <w:u w:val="single"/>
        </w:rPr>
        <w:t>hybrid/closed mode</w:t>
      </w:r>
      <w:r w:rsidR="000D41AF">
        <w:rPr>
          <w:b/>
          <w:bCs/>
        </w:rPr>
        <w:t>.</w:t>
      </w:r>
    </w:p>
    <w:p w14:paraId="7EEF638F" w14:textId="16B0C69C" w:rsidR="005E5F56" w:rsidRDefault="005E5F56" w:rsidP="001C2CAE">
      <w:r>
        <w:lastRenderedPageBreak/>
        <w:t>For the second bullet in the LS,</w:t>
      </w:r>
      <w:r w:rsidR="00BD0DF9">
        <w:t xml:space="preserve"> by excluding the </w:t>
      </w:r>
      <w:r w:rsidR="00301E07">
        <w:t>hybrid/closed</w:t>
      </w:r>
      <w:r w:rsidR="00CF42BA">
        <w:t xml:space="preserve"> mode discussed in the first bullet, the potential </w:t>
      </w:r>
      <w:r w:rsidR="00810FD1">
        <w:t xml:space="preserve">deployment scenario </w:t>
      </w:r>
      <w:r w:rsidR="00946B81">
        <w:t>for inter-system HO can only be open mode HeNB</w:t>
      </w:r>
      <w:r w:rsidR="00CB03A0">
        <w:t xml:space="preserve"> where HeNB GW</w:t>
      </w:r>
      <w:r w:rsidR="00A11546">
        <w:t xml:space="preserve"> (as specified by RAN3 spec)</w:t>
      </w:r>
      <w:r w:rsidR="00CB03A0">
        <w:t xml:space="preserve"> can also be deployed optionally</w:t>
      </w:r>
      <w:r w:rsidR="00946B81">
        <w:t xml:space="preserve">. </w:t>
      </w:r>
      <w:proofErr w:type="gramStart"/>
      <w:r w:rsidR="004215EB">
        <w:t>However</w:t>
      </w:r>
      <w:proofErr w:type="gramEnd"/>
      <w:r w:rsidR="004215EB">
        <w:t xml:space="preserve"> SA2 has never discussed any specific support </w:t>
      </w:r>
      <w:r w:rsidR="00535C84">
        <w:t xml:space="preserve">even </w:t>
      </w:r>
      <w:r w:rsidR="004215EB">
        <w:t>for open mode HeNB.</w:t>
      </w:r>
      <w:r w:rsidR="001D060D">
        <w:t xml:space="preserve"> The only thing SA2 can </w:t>
      </w:r>
      <w:r w:rsidR="00535C84">
        <w:t>state</w:t>
      </w:r>
      <w:r w:rsidR="001D060D">
        <w:t xml:space="preserve"> is that </w:t>
      </w:r>
      <w:r w:rsidR="00EB778A">
        <w:t xml:space="preserve">open mode HeNB is not explicitly excluded </w:t>
      </w:r>
      <w:r w:rsidR="00492692">
        <w:t>as target</w:t>
      </w:r>
      <w:r w:rsidR="00323214">
        <w:t xml:space="preserve"> </w:t>
      </w:r>
      <w:r w:rsidR="00EB778A">
        <w:t xml:space="preserve">from the </w:t>
      </w:r>
      <w:r w:rsidR="00044F3A">
        <w:t>current 5GS to EPS handover procedure</w:t>
      </w:r>
      <w:r w:rsidR="00323214">
        <w:t xml:space="preserve"> in TS 23.502</w:t>
      </w:r>
      <w:r w:rsidR="00044F3A">
        <w:t>.</w:t>
      </w:r>
    </w:p>
    <w:p w14:paraId="574288B0" w14:textId="424E1EF4" w:rsidR="00A80FD5" w:rsidRDefault="00A80FD5" w:rsidP="001C2CAE">
      <w:pPr>
        <w:rPr>
          <w:b/>
          <w:bCs/>
        </w:rPr>
      </w:pPr>
      <w:r>
        <w:rPr>
          <w:b/>
          <w:bCs/>
        </w:rPr>
        <w:t xml:space="preserve">Observation </w:t>
      </w:r>
      <w:r w:rsidR="00626E13">
        <w:rPr>
          <w:b/>
          <w:bCs/>
        </w:rPr>
        <w:t>2</w:t>
      </w:r>
      <w:r>
        <w:rPr>
          <w:b/>
          <w:bCs/>
        </w:rPr>
        <w:t xml:space="preserve">: 5GS </w:t>
      </w:r>
      <w:r w:rsidR="00044F3A">
        <w:rPr>
          <w:b/>
          <w:bCs/>
        </w:rPr>
        <w:t xml:space="preserve">does </w:t>
      </w:r>
      <w:r w:rsidR="008C5383">
        <w:rPr>
          <w:b/>
          <w:bCs/>
        </w:rPr>
        <w:t xml:space="preserve">not </w:t>
      </w:r>
      <w:r w:rsidR="0060310D">
        <w:rPr>
          <w:b/>
          <w:bCs/>
        </w:rPr>
        <w:t>explicitly exclude</w:t>
      </w:r>
      <w:r w:rsidR="008C5383">
        <w:rPr>
          <w:b/>
          <w:bCs/>
        </w:rPr>
        <w:t xml:space="preserve"> </w:t>
      </w:r>
      <w:r w:rsidR="008C5383" w:rsidRPr="00D129F3">
        <w:rPr>
          <w:b/>
          <w:bCs/>
          <w:u w:val="single"/>
        </w:rPr>
        <w:t xml:space="preserve">open </w:t>
      </w:r>
      <w:r w:rsidR="00BC51A9" w:rsidRPr="00D129F3">
        <w:rPr>
          <w:b/>
          <w:bCs/>
          <w:u w:val="single"/>
        </w:rPr>
        <w:t>mode</w:t>
      </w:r>
      <w:r w:rsidR="00BC51A9">
        <w:rPr>
          <w:b/>
          <w:bCs/>
        </w:rPr>
        <w:t xml:space="preserve"> </w:t>
      </w:r>
      <w:r w:rsidR="008C5383">
        <w:rPr>
          <w:b/>
          <w:bCs/>
        </w:rPr>
        <w:t xml:space="preserve">HeNB </w:t>
      </w:r>
      <w:r w:rsidR="00323214">
        <w:rPr>
          <w:b/>
          <w:bCs/>
        </w:rPr>
        <w:t xml:space="preserve">as target </w:t>
      </w:r>
      <w:r w:rsidR="008C5383">
        <w:rPr>
          <w:b/>
          <w:bCs/>
        </w:rPr>
        <w:t>from 5GS to EPS handover procedure.</w:t>
      </w:r>
    </w:p>
    <w:p w14:paraId="1D3D3291" w14:textId="38E5F0D2" w:rsidR="008D7411" w:rsidRDefault="00F62FD6" w:rsidP="001C2CAE">
      <w:pPr>
        <w:rPr>
          <w:b/>
          <w:bCs/>
        </w:rPr>
      </w:pPr>
      <w:r>
        <w:t>Even</w:t>
      </w:r>
      <w:r w:rsidR="006C09AD">
        <w:t xml:space="preserve"> </w:t>
      </w:r>
      <w:r w:rsidR="00A11546">
        <w:t xml:space="preserve">though </w:t>
      </w:r>
      <w:r w:rsidR="006C09AD">
        <w:t>the open mode HeNB is</w:t>
      </w:r>
      <w:r>
        <w:t xml:space="preserve"> not explicitly excluded, i</w:t>
      </w:r>
      <w:r w:rsidR="00D22AA3">
        <w:t>t’s not clear if there is actual use case on the open mode HeNB</w:t>
      </w:r>
      <w:r w:rsidR="00BC51A9">
        <w:t xml:space="preserve"> deployment. </w:t>
      </w:r>
      <w:r>
        <w:t xml:space="preserve">If </w:t>
      </w:r>
      <w:r w:rsidR="00AB4D8B">
        <w:t>there is</w:t>
      </w:r>
      <w:r>
        <w:t xml:space="preserve"> such </w:t>
      </w:r>
      <w:r w:rsidR="00AB4D8B">
        <w:t>deployment</w:t>
      </w:r>
      <w:r w:rsidR="00D82CE9">
        <w:t xml:space="preserve">, we can indicate to RAN3 that </w:t>
      </w:r>
      <w:r w:rsidR="00011398">
        <w:t xml:space="preserve">open mode HeNB is not excluded from the 5GS to EPS handover and it’s </w:t>
      </w:r>
      <w:r w:rsidR="00A11546">
        <w:t xml:space="preserve">up </w:t>
      </w:r>
      <w:r w:rsidR="00011398">
        <w:t xml:space="preserve">to RAN3 discussion if </w:t>
      </w:r>
      <w:r w:rsidR="001D6EA5">
        <w:t xml:space="preserve">such </w:t>
      </w:r>
      <w:r w:rsidR="00011398">
        <w:t xml:space="preserve">specific support </w:t>
      </w:r>
      <w:r w:rsidR="00AB4D8B">
        <w:t>is needed</w:t>
      </w:r>
      <w:r w:rsidR="001D6EA5">
        <w:t xml:space="preserve"> from stage 3 point of view</w:t>
      </w:r>
      <w:r w:rsidR="00AB4D8B">
        <w:t xml:space="preserve">. If there is no such deployment, </w:t>
      </w:r>
      <w:r w:rsidR="00187F0F">
        <w:t xml:space="preserve">we can also indicate this to RAN3 </w:t>
      </w:r>
      <w:r w:rsidR="001D6EA5">
        <w:t>that there is no such need</w:t>
      </w:r>
      <w:r w:rsidR="00724D7A">
        <w:t>.</w:t>
      </w:r>
      <w:r w:rsidR="000162F9">
        <w:t xml:space="preserve"> </w:t>
      </w:r>
    </w:p>
    <w:p w14:paraId="2BF45CE9" w14:textId="12DA9A63" w:rsidR="000D41AF" w:rsidRDefault="000D41AF" w:rsidP="000D41AF">
      <w:pPr>
        <w:rPr>
          <w:b/>
          <w:bCs/>
        </w:rPr>
      </w:pPr>
      <w:r>
        <w:rPr>
          <w:b/>
          <w:bCs/>
        </w:rPr>
        <w:t>Proposal 2</w:t>
      </w:r>
      <w:r w:rsidR="00724D7A">
        <w:rPr>
          <w:b/>
          <w:bCs/>
        </w:rPr>
        <w:t>a</w:t>
      </w:r>
      <w:r>
        <w:rPr>
          <w:b/>
          <w:bCs/>
        </w:rPr>
        <w:t xml:space="preserve">: In the </w:t>
      </w:r>
      <w:proofErr w:type="gramStart"/>
      <w:r>
        <w:rPr>
          <w:b/>
          <w:bCs/>
        </w:rPr>
        <w:t>reply</w:t>
      </w:r>
      <w:proofErr w:type="gramEnd"/>
      <w:r>
        <w:rPr>
          <w:b/>
          <w:bCs/>
        </w:rPr>
        <w:t xml:space="preserve"> LS, SA2 indicates to RAN3 that </w:t>
      </w:r>
      <w:r w:rsidR="0017460D" w:rsidRPr="00D129F3">
        <w:rPr>
          <w:b/>
          <w:bCs/>
          <w:u w:val="single"/>
        </w:rPr>
        <w:t>open mode</w:t>
      </w:r>
      <w:r w:rsidR="0017460D">
        <w:rPr>
          <w:b/>
          <w:bCs/>
        </w:rPr>
        <w:t xml:space="preserve"> HeNB is not explicitly excluded from the 5GS to EPS </w:t>
      </w:r>
      <w:r w:rsidR="00070DCE">
        <w:rPr>
          <w:b/>
          <w:bCs/>
        </w:rPr>
        <w:t>handover procedure</w:t>
      </w:r>
      <w:r w:rsidR="008C6E70">
        <w:rPr>
          <w:b/>
          <w:bCs/>
        </w:rPr>
        <w:t xml:space="preserve"> as target</w:t>
      </w:r>
      <w:r>
        <w:rPr>
          <w:b/>
          <w:bCs/>
        </w:rPr>
        <w:t>.</w:t>
      </w:r>
      <w:r w:rsidR="00267A97">
        <w:rPr>
          <w:b/>
          <w:bCs/>
        </w:rPr>
        <w:t xml:space="preserve"> It’s up to RAN3 for further discussion</w:t>
      </w:r>
      <w:r w:rsidR="00442638">
        <w:rPr>
          <w:b/>
          <w:bCs/>
        </w:rPr>
        <w:t xml:space="preserve"> </w:t>
      </w:r>
      <w:r w:rsidR="002E3A68">
        <w:rPr>
          <w:b/>
          <w:bCs/>
        </w:rPr>
        <w:t>whether to support such specific HO scenario</w:t>
      </w:r>
      <w:r w:rsidR="00442638">
        <w:rPr>
          <w:b/>
          <w:bCs/>
        </w:rPr>
        <w:t>.</w:t>
      </w:r>
    </w:p>
    <w:p w14:paraId="3E16DA38" w14:textId="42F9F55B" w:rsidR="008C6E70" w:rsidRDefault="008C6E70" w:rsidP="000D41AF">
      <w:pPr>
        <w:rPr>
          <w:b/>
          <w:bCs/>
        </w:rPr>
      </w:pPr>
      <w:r>
        <w:rPr>
          <w:b/>
          <w:bCs/>
        </w:rPr>
        <w:t>Proposal 2</w:t>
      </w:r>
      <w:r w:rsidR="00F964ED">
        <w:rPr>
          <w:b/>
          <w:bCs/>
        </w:rPr>
        <w:t>b</w:t>
      </w:r>
      <w:r>
        <w:rPr>
          <w:b/>
          <w:bCs/>
        </w:rPr>
        <w:t xml:space="preserve">: In the </w:t>
      </w:r>
      <w:proofErr w:type="gramStart"/>
      <w:r>
        <w:rPr>
          <w:b/>
          <w:bCs/>
        </w:rPr>
        <w:t>reply</w:t>
      </w:r>
      <w:proofErr w:type="gramEnd"/>
      <w:r>
        <w:rPr>
          <w:b/>
          <w:bCs/>
        </w:rPr>
        <w:t xml:space="preserve"> LS, SA2 indicates to RAN3 that </w:t>
      </w:r>
      <w:r w:rsidRPr="00D129F3">
        <w:rPr>
          <w:b/>
          <w:bCs/>
          <w:u w:val="single"/>
        </w:rPr>
        <w:t>open mode</w:t>
      </w:r>
      <w:r>
        <w:rPr>
          <w:b/>
          <w:bCs/>
        </w:rPr>
        <w:t xml:space="preserve"> HeNB is not explicitly excluded from the 5GS to EPS handover procedure as target.</w:t>
      </w:r>
      <w:r w:rsidR="00E86E65">
        <w:rPr>
          <w:b/>
          <w:bCs/>
        </w:rPr>
        <w:t xml:space="preserve"> However, there is no such </w:t>
      </w:r>
      <w:proofErr w:type="gramStart"/>
      <w:r w:rsidR="00E86E65">
        <w:rPr>
          <w:b/>
          <w:bCs/>
        </w:rPr>
        <w:t>deployment</w:t>
      </w:r>
      <w:proofErr w:type="gramEnd"/>
      <w:r w:rsidR="00E86E65">
        <w:rPr>
          <w:b/>
          <w:bCs/>
        </w:rPr>
        <w:t xml:space="preserve"> and no further improvement is needed in 3GPP.</w:t>
      </w:r>
    </w:p>
    <w:p w14:paraId="0A467941" w14:textId="2B577CE6" w:rsidR="00312037" w:rsidRDefault="00312037" w:rsidP="000D41AF">
      <w:r>
        <w:t>Based on the understand of previous discussions in SA2 and RAN3. It’s proposed to go with proposal 2a.</w:t>
      </w:r>
    </w:p>
    <w:p w14:paraId="0D4ADE66" w14:textId="7E4C1050" w:rsidR="00CE741C" w:rsidRDefault="00CE741C" w:rsidP="00CE741C">
      <w:pPr>
        <w:pStyle w:val="Heading1"/>
      </w:pPr>
      <w:r>
        <w:t>3. Conclusion and Proposal</w:t>
      </w:r>
    </w:p>
    <w:p w14:paraId="1643BDBF" w14:textId="35CC344D" w:rsidR="00CE790D" w:rsidRDefault="00A177A7" w:rsidP="004706D4">
      <w:r>
        <w:t xml:space="preserve">Based on the discussion above, </w:t>
      </w:r>
      <w:r w:rsidR="00764421">
        <w:t>our observations and proposals are summarized below</w:t>
      </w:r>
      <w:r w:rsidR="00CE790D">
        <w:t>:</w:t>
      </w:r>
    </w:p>
    <w:bookmarkEnd w:id="0"/>
    <w:p w14:paraId="14C321EA" w14:textId="77777777" w:rsidR="00645366" w:rsidRDefault="00645366" w:rsidP="00645366">
      <w:pPr>
        <w:rPr>
          <w:b/>
          <w:bCs/>
        </w:rPr>
      </w:pPr>
      <w:r>
        <w:rPr>
          <w:b/>
          <w:bCs/>
        </w:rPr>
        <w:t xml:space="preserve">Observation 1: 5GS does not support HeNBs in any operation mode and does not support 5GS to EPS HO targeting HeNBs in </w:t>
      </w:r>
      <w:r w:rsidRPr="00D129F3">
        <w:rPr>
          <w:b/>
          <w:bCs/>
          <w:u w:val="single"/>
        </w:rPr>
        <w:t>hybrid/closed mode</w:t>
      </w:r>
      <w:r>
        <w:rPr>
          <w:b/>
          <w:bCs/>
        </w:rPr>
        <w:t>.</w:t>
      </w:r>
    </w:p>
    <w:p w14:paraId="0E48E20A" w14:textId="77777777" w:rsidR="00645366" w:rsidRDefault="00645366" w:rsidP="00645366">
      <w:pPr>
        <w:rPr>
          <w:b/>
          <w:bCs/>
        </w:rPr>
      </w:pPr>
      <w:r>
        <w:rPr>
          <w:b/>
          <w:bCs/>
        </w:rPr>
        <w:t xml:space="preserve">Observation 2: 5GS does not explicitly exclude </w:t>
      </w:r>
      <w:r w:rsidRPr="00D129F3">
        <w:rPr>
          <w:b/>
          <w:bCs/>
          <w:u w:val="single"/>
        </w:rPr>
        <w:t>open mode</w:t>
      </w:r>
      <w:r>
        <w:rPr>
          <w:b/>
          <w:bCs/>
        </w:rPr>
        <w:t xml:space="preserve"> HeNB as target from 5GS to EPS handover procedure.</w:t>
      </w:r>
    </w:p>
    <w:p w14:paraId="3245F5A9" w14:textId="77777777" w:rsidR="00645366" w:rsidRDefault="00645366" w:rsidP="00645366">
      <w:r>
        <w:rPr>
          <w:b/>
          <w:bCs/>
        </w:rPr>
        <w:t xml:space="preserve">Proposal 1: In the </w:t>
      </w:r>
      <w:proofErr w:type="gramStart"/>
      <w:r>
        <w:rPr>
          <w:b/>
          <w:bCs/>
        </w:rPr>
        <w:t>reply</w:t>
      </w:r>
      <w:proofErr w:type="gramEnd"/>
      <w:r>
        <w:rPr>
          <w:b/>
          <w:bCs/>
        </w:rPr>
        <w:t xml:space="preserve"> LS, SA2 indicates to RAN3 that 5GS does not support of HeNB and does not support 5GS to EPS HO targeting HeNB in </w:t>
      </w:r>
      <w:r w:rsidRPr="00D129F3">
        <w:rPr>
          <w:b/>
          <w:bCs/>
          <w:u w:val="single"/>
        </w:rPr>
        <w:t>hybrid/closed mode</w:t>
      </w:r>
      <w:r>
        <w:rPr>
          <w:b/>
          <w:bCs/>
        </w:rPr>
        <w:t>.</w:t>
      </w:r>
    </w:p>
    <w:p w14:paraId="099AF9C6" w14:textId="74F9A0A3" w:rsidR="00F964ED" w:rsidRPr="00E7615F" w:rsidRDefault="00FA472E" w:rsidP="00556AB4">
      <w:pPr>
        <w:rPr>
          <w:b/>
          <w:bCs/>
        </w:rPr>
      </w:pPr>
      <w:r>
        <w:rPr>
          <w:b/>
          <w:bCs/>
        </w:rPr>
        <w:t xml:space="preserve">Proposal 2a: In the </w:t>
      </w:r>
      <w:proofErr w:type="gramStart"/>
      <w:r>
        <w:rPr>
          <w:b/>
          <w:bCs/>
        </w:rPr>
        <w:t>reply</w:t>
      </w:r>
      <w:proofErr w:type="gramEnd"/>
      <w:r>
        <w:rPr>
          <w:b/>
          <w:bCs/>
        </w:rPr>
        <w:t xml:space="preserve"> LS, SA2 indicates to RAN3 that </w:t>
      </w:r>
      <w:r w:rsidRPr="00D129F3">
        <w:rPr>
          <w:b/>
          <w:bCs/>
          <w:u w:val="single"/>
        </w:rPr>
        <w:t>open mode</w:t>
      </w:r>
      <w:r>
        <w:rPr>
          <w:b/>
          <w:bCs/>
        </w:rPr>
        <w:t xml:space="preserve"> HeNB is not explicitly excluded from the 5GS to EPS handover procedure as target. It’s up to RAN3 for further discussion whether to support such specific HO scenario.</w:t>
      </w:r>
    </w:p>
    <w:p w14:paraId="13FF66CF" w14:textId="77777777" w:rsidR="00A177A7" w:rsidRPr="00A177A7" w:rsidRDefault="00A177A7" w:rsidP="00A177A7"/>
    <w:sectPr w:rsidR="00A177A7" w:rsidRPr="00A177A7" w:rsidSect="003B5E2F">
      <w:footerReference w:type="default" r:id="rId11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118EC" w14:textId="77777777" w:rsidR="002329DA" w:rsidRDefault="002329DA">
      <w:r>
        <w:separator/>
      </w:r>
    </w:p>
  </w:endnote>
  <w:endnote w:type="continuationSeparator" w:id="0">
    <w:p w14:paraId="215F9439" w14:textId="77777777" w:rsidR="002329DA" w:rsidRDefault="002329DA">
      <w:r>
        <w:continuationSeparator/>
      </w:r>
    </w:p>
  </w:endnote>
  <w:endnote w:type="continuationNotice" w:id="1">
    <w:p w14:paraId="4DA704B2" w14:textId="77777777" w:rsidR="002329DA" w:rsidRDefault="002329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0D9E5" w14:textId="77777777" w:rsidR="002329DA" w:rsidRDefault="002329DA">
      <w:r>
        <w:separator/>
      </w:r>
    </w:p>
  </w:footnote>
  <w:footnote w:type="continuationSeparator" w:id="0">
    <w:p w14:paraId="5B278841" w14:textId="77777777" w:rsidR="002329DA" w:rsidRDefault="002329DA">
      <w:r>
        <w:continuationSeparator/>
      </w:r>
    </w:p>
  </w:footnote>
  <w:footnote w:type="continuationNotice" w:id="1">
    <w:p w14:paraId="08D8182A" w14:textId="77777777" w:rsidR="002329DA" w:rsidRDefault="002329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8F4632"/>
    <w:multiLevelType w:val="hybridMultilevel"/>
    <w:tmpl w:val="745A0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3660976"/>
    <w:multiLevelType w:val="hybridMultilevel"/>
    <w:tmpl w:val="64CE8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1270C8"/>
    <w:multiLevelType w:val="hybridMultilevel"/>
    <w:tmpl w:val="EA10FB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F11BD"/>
    <w:multiLevelType w:val="hybridMultilevel"/>
    <w:tmpl w:val="4C4EB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B63DF"/>
    <w:multiLevelType w:val="hybridMultilevel"/>
    <w:tmpl w:val="8CD081B6"/>
    <w:lvl w:ilvl="0" w:tplc="08E234A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3"/>
  </w:num>
  <w:num w:numId="6">
    <w:abstractNumId w:val="5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2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F1"/>
    <w:rsid w:val="000024F3"/>
    <w:rsid w:val="00011398"/>
    <w:rsid w:val="00013191"/>
    <w:rsid w:val="000136D6"/>
    <w:rsid w:val="00013FA7"/>
    <w:rsid w:val="000162F9"/>
    <w:rsid w:val="000218DC"/>
    <w:rsid w:val="000237B2"/>
    <w:rsid w:val="00023CAA"/>
    <w:rsid w:val="00024208"/>
    <w:rsid w:val="00024BFD"/>
    <w:rsid w:val="000311B5"/>
    <w:rsid w:val="00031C38"/>
    <w:rsid w:val="00033397"/>
    <w:rsid w:val="00034DA7"/>
    <w:rsid w:val="00040095"/>
    <w:rsid w:val="00040B93"/>
    <w:rsid w:val="00040BB3"/>
    <w:rsid w:val="00041DF0"/>
    <w:rsid w:val="000440C7"/>
    <w:rsid w:val="00044C46"/>
    <w:rsid w:val="00044F3A"/>
    <w:rsid w:val="00045004"/>
    <w:rsid w:val="0005156D"/>
    <w:rsid w:val="00051834"/>
    <w:rsid w:val="00053558"/>
    <w:rsid w:val="00054006"/>
    <w:rsid w:val="00054A22"/>
    <w:rsid w:val="0005601E"/>
    <w:rsid w:val="00057B8A"/>
    <w:rsid w:val="00062023"/>
    <w:rsid w:val="000655A6"/>
    <w:rsid w:val="000665E6"/>
    <w:rsid w:val="00070DCE"/>
    <w:rsid w:val="00074EBC"/>
    <w:rsid w:val="00080512"/>
    <w:rsid w:val="0008107A"/>
    <w:rsid w:val="000825CB"/>
    <w:rsid w:val="00083BB7"/>
    <w:rsid w:val="00083E28"/>
    <w:rsid w:val="00084FE9"/>
    <w:rsid w:val="00085A2C"/>
    <w:rsid w:val="00086C2C"/>
    <w:rsid w:val="00090AB9"/>
    <w:rsid w:val="00090BF5"/>
    <w:rsid w:val="0009415F"/>
    <w:rsid w:val="00094204"/>
    <w:rsid w:val="00094A0D"/>
    <w:rsid w:val="00095315"/>
    <w:rsid w:val="000968E9"/>
    <w:rsid w:val="000979FA"/>
    <w:rsid w:val="000A06C7"/>
    <w:rsid w:val="000A0F9D"/>
    <w:rsid w:val="000A57D1"/>
    <w:rsid w:val="000A6AD4"/>
    <w:rsid w:val="000B05D5"/>
    <w:rsid w:val="000B64A3"/>
    <w:rsid w:val="000C1622"/>
    <w:rsid w:val="000C3CD9"/>
    <w:rsid w:val="000C44F9"/>
    <w:rsid w:val="000C47C3"/>
    <w:rsid w:val="000C4E4D"/>
    <w:rsid w:val="000C555F"/>
    <w:rsid w:val="000D01A7"/>
    <w:rsid w:val="000D41AF"/>
    <w:rsid w:val="000D58AB"/>
    <w:rsid w:val="000D7875"/>
    <w:rsid w:val="000E0789"/>
    <w:rsid w:val="000E2361"/>
    <w:rsid w:val="000E26D1"/>
    <w:rsid w:val="000E2F71"/>
    <w:rsid w:val="000E453B"/>
    <w:rsid w:val="000E4941"/>
    <w:rsid w:val="000E5982"/>
    <w:rsid w:val="000F574F"/>
    <w:rsid w:val="000F6D25"/>
    <w:rsid w:val="000F768B"/>
    <w:rsid w:val="00103463"/>
    <w:rsid w:val="00104D6E"/>
    <w:rsid w:val="0011672F"/>
    <w:rsid w:val="00117D3D"/>
    <w:rsid w:val="001216C4"/>
    <w:rsid w:val="00132F61"/>
    <w:rsid w:val="00133525"/>
    <w:rsid w:val="001337AC"/>
    <w:rsid w:val="00150578"/>
    <w:rsid w:val="00157931"/>
    <w:rsid w:val="00164C2A"/>
    <w:rsid w:val="00166566"/>
    <w:rsid w:val="001666FD"/>
    <w:rsid w:val="00167839"/>
    <w:rsid w:val="00167A95"/>
    <w:rsid w:val="00170881"/>
    <w:rsid w:val="0017460D"/>
    <w:rsid w:val="00174AEF"/>
    <w:rsid w:val="00177FCC"/>
    <w:rsid w:val="00184F08"/>
    <w:rsid w:val="00185425"/>
    <w:rsid w:val="001864FF"/>
    <w:rsid w:val="00187F0F"/>
    <w:rsid w:val="00190D7E"/>
    <w:rsid w:val="00196B5F"/>
    <w:rsid w:val="00196D3C"/>
    <w:rsid w:val="001A0C66"/>
    <w:rsid w:val="001A4C42"/>
    <w:rsid w:val="001A7420"/>
    <w:rsid w:val="001A78AA"/>
    <w:rsid w:val="001B6637"/>
    <w:rsid w:val="001C101E"/>
    <w:rsid w:val="001C21C3"/>
    <w:rsid w:val="001C2CAE"/>
    <w:rsid w:val="001C55C7"/>
    <w:rsid w:val="001C60EF"/>
    <w:rsid w:val="001D02C2"/>
    <w:rsid w:val="001D060D"/>
    <w:rsid w:val="001D6EA5"/>
    <w:rsid w:val="001E0176"/>
    <w:rsid w:val="001E02FF"/>
    <w:rsid w:val="001E18E5"/>
    <w:rsid w:val="001E5182"/>
    <w:rsid w:val="001E54E8"/>
    <w:rsid w:val="001F0C1D"/>
    <w:rsid w:val="001F0D28"/>
    <w:rsid w:val="001F1132"/>
    <w:rsid w:val="001F143A"/>
    <w:rsid w:val="001F168B"/>
    <w:rsid w:val="001F4912"/>
    <w:rsid w:val="001F61C0"/>
    <w:rsid w:val="002021DA"/>
    <w:rsid w:val="002047DC"/>
    <w:rsid w:val="00207A09"/>
    <w:rsid w:val="00207B4C"/>
    <w:rsid w:val="00207C05"/>
    <w:rsid w:val="00213892"/>
    <w:rsid w:val="00214796"/>
    <w:rsid w:val="00215F74"/>
    <w:rsid w:val="00216013"/>
    <w:rsid w:val="00220E82"/>
    <w:rsid w:val="00221BFD"/>
    <w:rsid w:val="0023229E"/>
    <w:rsid w:val="002329DA"/>
    <w:rsid w:val="002347A2"/>
    <w:rsid w:val="00235DB2"/>
    <w:rsid w:val="00236A69"/>
    <w:rsid w:val="002379F2"/>
    <w:rsid w:val="00240442"/>
    <w:rsid w:val="00247AA2"/>
    <w:rsid w:val="002511B0"/>
    <w:rsid w:val="00253B72"/>
    <w:rsid w:val="002607AC"/>
    <w:rsid w:val="00262871"/>
    <w:rsid w:val="00265AB6"/>
    <w:rsid w:val="002675F0"/>
    <w:rsid w:val="00267A97"/>
    <w:rsid w:val="002760EE"/>
    <w:rsid w:val="00276256"/>
    <w:rsid w:val="0028064B"/>
    <w:rsid w:val="002831F9"/>
    <w:rsid w:val="002836DD"/>
    <w:rsid w:val="00287890"/>
    <w:rsid w:val="002A28A8"/>
    <w:rsid w:val="002A4A13"/>
    <w:rsid w:val="002A6D5A"/>
    <w:rsid w:val="002B3217"/>
    <w:rsid w:val="002B6073"/>
    <w:rsid w:val="002B6339"/>
    <w:rsid w:val="002C0746"/>
    <w:rsid w:val="002C119E"/>
    <w:rsid w:val="002C2F48"/>
    <w:rsid w:val="002C39EF"/>
    <w:rsid w:val="002C4493"/>
    <w:rsid w:val="002D256F"/>
    <w:rsid w:val="002D6C95"/>
    <w:rsid w:val="002D7174"/>
    <w:rsid w:val="002D7210"/>
    <w:rsid w:val="002E00EE"/>
    <w:rsid w:val="002E18B9"/>
    <w:rsid w:val="002E20BA"/>
    <w:rsid w:val="002E3A68"/>
    <w:rsid w:val="002F498E"/>
    <w:rsid w:val="002F549F"/>
    <w:rsid w:val="002F6B10"/>
    <w:rsid w:val="00301D99"/>
    <w:rsid w:val="00301E07"/>
    <w:rsid w:val="0030254E"/>
    <w:rsid w:val="00302D72"/>
    <w:rsid w:val="00304620"/>
    <w:rsid w:val="00310A36"/>
    <w:rsid w:val="00310F2C"/>
    <w:rsid w:val="003118C1"/>
    <w:rsid w:val="00311E8D"/>
    <w:rsid w:val="00312037"/>
    <w:rsid w:val="00313859"/>
    <w:rsid w:val="003172DC"/>
    <w:rsid w:val="00323214"/>
    <w:rsid w:val="00332C27"/>
    <w:rsid w:val="00332C58"/>
    <w:rsid w:val="00341579"/>
    <w:rsid w:val="00341593"/>
    <w:rsid w:val="00345E22"/>
    <w:rsid w:val="00347267"/>
    <w:rsid w:val="00347EC0"/>
    <w:rsid w:val="003501A3"/>
    <w:rsid w:val="00350EC4"/>
    <w:rsid w:val="00351A0A"/>
    <w:rsid w:val="00353377"/>
    <w:rsid w:val="003540D0"/>
    <w:rsid w:val="0035462D"/>
    <w:rsid w:val="00356555"/>
    <w:rsid w:val="00356B0F"/>
    <w:rsid w:val="00357454"/>
    <w:rsid w:val="00362ACB"/>
    <w:rsid w:val="0036516F"/>
    <w:rsid w:val="00366B2B"/>
    <w:rsid w:val="00367565"/>
    <w:rsid w:val="00370C75"/>
    <w:rsid w:val="00371E1F"/>
    <w:rsid w:val="003765B8"/>
    <w:rsid w:val="003818EF"/>
    <w:rsid w:val="00385F58"/>
    <w:rsid w:val="003870AB"/>
    <w:rsid w:val="00387D5C"/>
    <w:rsid w:val="00393716"/>
    <w:rsid w:val="00396501"/>
    <w:rsid w:val="003A4DAE"/>
    <w:rsid w:val="003A5D5F"/>
    <w:rsid w:val="003A7765"/>
    <w:rsid w:val="003B5E2F"/>
    <w:rsid w:val="003B7A94"/>
    <w:rsid w:val="003C1F3D"/>
    <w:rsid w:val="003C2D18"/>
    <w:rsid w:val="003C3971"/>
    <w:rsid w:val="003C3B45"/>
    <w:rsid w:val="003D0304"/>
    <w:rsid w:val="003D1E49"/>
    <w:rsid w:val="003D46B0"/>
    <w:rsid w:val="003D5E77"/>
    <w:rsid w:val="003D7352"/>
    <w:rsid w:val="003E3088"/>
    <w:rsid w:val="003E4F5A"/>
    <w:rsid w:val="003F44FF"/>
    <w:rsid w:val="003F6CEC"/>
    <w:rsid w:val="003F7129"/>
    <w:rsid w:val="00402B46"/>
    <w:rsid w:val="0040461D"/>
    <w:rsid w:val="00410398"/>
    <w:rsid w:val="00410483"/>
    <w:rsid w:val="00411930"/>
    <w:rsid w:val="004126D7"/>
    <w:rsid w:val="004127C9"/>
    <w:rsid w:val="004139B0"/>
    <w:rsid w:val="004215EB"/>
    <w:rsid w:val="004231F0"/>
    <w:rsid w:val="00423334"/>
    <w:rsid w:val="004276AE"/>
    <w:rsid w:val="004316AC"/>
    <w:rsid w:val="00431D45"/>
    <w:rsid w:val="004345EC"/>
    <w:rsid w:val="00442638"/>
    <w:rsid w:val="0044361B"/>
    <w:rsid w:val="004455DD"/>
    <w:rsid w:val="00452177"/>
    <w:rsid w:val="00452A3A"/>
    <w:rsid w:val="00461822"/>
    <w:rsid w:val="004633EF"/>
    <w:rsid w:val="00465515"/>
    <w:rsid w:val="00466DC0"/>
    <w:rsid w:val="004706D4"/>
    <w:rsid w:val="0047171C"/>
    <w:rsid w:val="00472748"/>
    <w:rsid w:val="004743CB"/>
    <w:rsid w:val="004755E1"/>
    <w:rsid w:val="0048052D"/>
    <w:rsid w:val="00484FDA"/>
    <w:rsid w:val="00492692"/>
    <w:rsid w:val="0049299B"/>
    <w:rsid w:val="0049536A"/>
    <w:rsid w:val="00495B6A"/>
    <w:rsid w:val="00495E88"/>
    <w:rsid w:val="00496252"/>
    <w:rsid w:val="0049751D"/>
    <w:rsid w:val="004A07A8"/>
    <w:rsid w:val="004A1593"/>
    <w:rsid w:val="004A3062"/>
    <w:rsid w:val="004A3AE5"/>
    <w:rsid w:val="004A3D8B"/>
    <w:rsid w:val="004A634F"/>
    <w:rsid w:val="004A6857"/>
    <w:rsid w:val="004B2ED6"/>
    <w:rsid w:val="004B480F"/>
    <w:rsid w:val="004B5AB7"/>
    <w:rsid w:val="004B600D"/>
    <w:rsid w:val="004C30AC"/>
    <w:rsid w:val="004D0988"/>
    <w:rsid w:val="004D1600"/>
    <w:rsid w:val="004D3578"/>
    <w:rsid w:val="004D4A4A"/>
    <w:rsid w:val="004D4ED4"/>
    <w:rsid w:val="004E213A"/>
    <w:rsid w:val="004E23E6"/>
    <w:rsid w:val="004E3966"/>
    <w:rsid w:val="004F0988"/>
    <w:rsid w:val="004F09A7"/>
    <w:rsid w:val="004F3340"/>
    <w:rsid w:val="004F4682"/>
    <w:rsid w:val="004F51CE"/>
    <w:rsid w:val="004F560B"/>
    <w:rsid w:val="004F74A8"/>
    <w:rsid w:val="0050029E"/>
    <w:rsid w:val="0050346B"/>
    <w:rsid w:val="0050579B"/>
    <w:rsid w:val="00505C5F"/>
    <w:rsid w:val="00507583"/>
    <w:rsid w:val="00511E0A"/>
    <w:rsid w:val="00512D43"/>
    <w:rsid w:val="00512ECA"/>
    <w:rsid w:val="00514A0F"/>
    <w:rsid w:val="005219E5"/>
    <w:rsid w:val="00523E35"/>
    <w:rsid w:val="005273E5"/>
    <w:rsid w:val="00531D95"/>
    <w:rsid w:val="0053388B"/>
    <w:rsid w:val="00535773"/>
    <w:rsid w:val="00535C84"/>
    <w:rsid w:val="00537FBE"/>
    <w:rsid w:val="005401FC"/>
    <w:rsid w:val="00541BA4"/>
    <w:rsid w:val="00541FC5"/>
    <w:rsid w:val="00543E6C"/>
    <w:rsid w:val="00545004"/>
    <w:rsid w:val="005459D8"/>
    <w:rsid w:val="0055110D"/>
    <w:rsid w:val="00554017"/>
    <w:rsid w:val="00555756"/>
    <w:rsid w:val="00556AB4"/>
    <w:rsid w:val="005616F2"/>
    <w:rsid w:val="00565087"/>
    <w:rsid w:val="005656BB"/>
    <w:rsid w:val="00565E50"/>
    <w:rsid w:val="00567575"/>
    <w:rsid w:val="005767C2"/>
    <w:rsid w:val="005779EB"/>
    <w:rsid w:val="00580881"/>
    <w:rsid w:val="005816B4"/>
    <w:rsid w:val="0058255C"/>
    <w:rsid w:val="00583E0C"/>
    <w:rsid w:val="005971F9"/>
    <w:rsid w:val="00597B11"/>
    <w:rsid w:val="005A49FA"/>
    <w:rsid w:val="005B00AD"/>
    <w:rsid w:val="005B499D"/>
    <w:rsid w:val="005C068A"/>
    <w:rsid w:val="005C3377"/>
    <w:rsid w:val="005D1BAD"/>
    <w:rsid w:val="005D2E01"/>
    <w:rsid w:val="005D4027"/>
    <w:rsid w:val="005D7526"/>
    <w:rsid w:val="005E05C6"/>
    <w:rsid w:val="005E14A9"/>
    <w:rsid w:val="005E4BB2"/>
    <w:rsid w:val="005E5F56"/>
    <w:rsid w:val="005F0F01"/>
    <w:rsid w:val="005F14C4"/>
    <w:rsid w:val="005F3A16"/>
    <w:rsid w:val="005F677E"/>
    <w:rsid w:val="005F788A"/>
    <w:rsid w:val="006021AF"/>
    <w:rsid w:val="00602AEA"/>
    <w:rsid w:val="0060310D"/>
    <w:rsid w:val="00607D2E"/>
    <w:rsid w:val="0061423E"/>
    <w:rsid w:val="00614FDF"/>
    <w:rsid w:val="00624728"/>
    <w:rsid w:val="00626E13"/>
    <w:rsid w:val="0062768B"/>
    <w:rsid w:val="00630E56"/>
    <w:rsid w:val="0063543D"/>
    <w:rsid w:val="00637307"/>
    <w:rsid w:val="00641999"/>
    <w:rsid w:val="006437F5"/>
    <w:rsid w:val="00643B32"/>
    <w:rsid w:val="00645366"/>
    <w:rsid w:val="00645581"/>
    <w:rsid w:val="00647114"/>
    <w:rsid w:val="006479B9"/>
    <w:rsid w:val="00650FD9"/>
    <w:rsid w:val="00653620"/>
    <w:rsid w:val="00656FE9"/>
    <w:rsid w:val="00665EE9"/>
    <w:rsid w:val="00671D37"/>
    <w:rsid w:val="00672FA8"/>
    <w:rsid w:val="00673996"/>
    <w:rsid w:val="00674EA8"/>
    <w:rsid w:val="0068095A"/>
    <w:rsid w:val="00681365"/>
    <w:rsid w:val="006840A0"/>
    <w:rsid w:val="00686DB8"/>
    <w:rsid w:val="006912E9"/>
    <w:rsid w:val="00693D17"/>
    <w:rsid w:val="006973AD"/>
    <w:rsid w:val="0069761D"/>
    <w:rsid w:val="00697838"/>
    <w:rsid w:val="00697AE0"/>
    <w:rsid w:val="006A0082"/>
    <w:rsid w:val="006A0C52"/>
    <w:rsid w:val="006A0EFE"/>
    <w:rsid w:val="006A1883"/>
    <w:rsid w:val="006A294D"/>
    <w:rsid w:val="006A323F"/>
    <w:rsid w:val="006B12FE"/>
    <w:rsid w:val="006B1CF1"/>
    <w:rsid w:val="006B30D0"/>
    <w:rsid w:val="006B7812"/>
    <w:rsid w:val="006C08D6"/>
    <w:rsid w:val="006C09AD"/>
    <w:rsid w:val="006C25E6"/>
    <w:rsid w:val="006C307F"/>
    <w:rsid w:val="006C3D95"/>
    <w:rsid w:val="006C4C3E"/>
    <w:rsid w:val="006C54B5"/>
    <w:rsid w:val="006C78EC"/>
    <w:rsid w:val="006D13A0"/>
    <w:rsid w:val="006D4E52"/>
    <w:rsid w:val="006D6CB6"/>
    <w:rsid w:val="006E1CF3"/>
    <w:rsid w:val="006E30B1"/>
    <w:rsid w:val="006E33E4"/>
    <w:rsid w:val="006E5C86"/>
    <w:rsid w:val="006E69BE"/>
    <w:rsid w:val="006E7FDB"/>
    <w:rsid w:val="00701116"/>
    <w:rsid w:val="0070146F"/>
    <w:rsid w:val="007075E5"/>
    <w:rsid w:val="0071001F"/>
    <w:rsid w:val="007100AC"/>
    <w:rsid w:val="00710125"/>
    <w:rsid w:val="0071141F"/>
    <w:rsid w:val="0071174C"/>
    <w:rsid w:val="00713C44"/>
    <w:rsid w:val="00717288"/>
    <w:rsid w:val="00721CBE"/>
    <w:rsid w:val="00722973"/>
    <w:rsid w:val="00722A56"/>
    <w:rsid w:val="00724D7A"/>
    <w:rsid w:val="00731B95"/>
    <w:rsid w:val="00734A5B"/>
    <w:rsid w:val="007372DF"/>
    <w:rsid w:val="0074026F"/>
    <w:rsid w:val="00741ABF"/>
    <w:rsid w:val="007429F6"/>
    <w:rsid w:val="00744E76"/>
    <w:rsid w:val="007546D6"/>
    <w:rsid w:val="0075767D"/>
    <w:rsid w:val="00764421"/>
    <w:rsid w:val="0076519F"/>
    <w:rsid w:val="00765EA3"/>
    <w:rsid w:val="00771B2C"/>
    <w:rsid w:val="00774DA4"/>
    <w:rsid w:val="00781C69"/>
    <w:rsid w:val="00781F0F"/>
    <w:rsid w:val="0078701B"/>
    <w:rsid w:val="007907E4"/>
    <w:rsid w:val="0079242B"/>
    <w:rsid w:val="00792EBD"/>
    <w:rsid w:val="00796147"/>
    <w:rsid w:val="0079770D"/>
    <w:rsid w:val="007A51B9"/>
    <w:rsid w:val="007A6661"/>
    <w:rsid w:val="007B0734"/>
    <w:rsid w:val="007B600E"/>
    <w:rsid w:val="007C154F"/>
    <w:rsid w:val="007C1CEC"/>
    <w:rsid w:val="007C57E6"/>
    <w:rsid w:val="007C70D7"/>
    <w:rsid w:val="007D31F3"/>
    <w:rsid w:val="007D4066"/>
    <w:rsid w:val="007D736D"/>
    <w:rsid w:val="007D7C16"/>
    <w:rsid w:val="007E022C"/>
    <w:rsid w:val="007E1A67"/>
    <w:rsid w:val="007F0F4A"/>
    <w:rsid w:val="007F41B0"/>
    <w:rsid w:val="008028A4"/>
    <w:rsid w:val="00807039"/>
    <w:rsid w:val="0080715E"/>
    <w:rsid w:val="00810BF4"/>
    <w:rsid w:val="00810FD1"/>
    <w:rsid w:val="008146A2"/>
    <w:rsid w:val="00814F81"/>
    <w:rsid w:val="0081580B"/>
    <w:rsid w:val="00821EBD"/>
    <w:rsid w:val="00830442"/>
    <w:rsid w:val="00830747"/>
    <w:rsid w:val="00831750"/>
    <w:rsid w:val="008432CF"/>
    <w:rsid w:val="00844C1F"/>
    <w:rsid w:val="00850D8B"/>
    <w:rsid w:val="00851A56"/>
    <w:rsid w:val="008522E6"/>
    <w:rsid w:val="00853A5A"/>
    <w:rsid w:val="00853F6D"/>
    <w:rsid w:val="00856928"/>
    <w:rsid w:val="00857E00"/>
    <w:rsid w:val="00874AC3"/>
    <w:rsid w:val="00875DDC"/>
    <w:rsid w:val="008768CA"/>
    <w:rsid w:val="00876F8F"/>
    <w:rsid w:val="008818C0"/>
    <w:rsid w:val="00882418"/>
    <w:rsid w:val="008867D0"/>
    <w:rsid w:val="00886A8A"/>
    <w:rsid w:val="00891159"/>
    <w:rsid w:val="008918E1"/>
    <w:rsid w:val="0089540A"/>
    <w:rsid w:val="008A1719"/>
    <w:rsid w:val="008A17C4"/>
    <w:rsid w:val="008A4EE3"/>
    <w:rsid w:val="008B032A"/>
    <w:rsid w:val="008B327C"/>
    <w:rsid w:val="008C083E"/>
    <w:rsid w:val="008C384C"/>
    <w:rsid w:val="008C4134"/>
    <w:rsid w:val="008C5383"/>
    <w:rsid w:val="008C6E70"/>
    <w:rsid w:val="008C7C4F"/>
    <w:rsid w:val="008D1891"/>
    <w:rsid w:val="008D41C7"/>
    <w:rsid w:val="008D49B5"/>
    <w:rsid w:val="008D5226"/>
    <w:rsid w:val="008D7411"/>
    <w:rsid w:val="008D767D"/>
    <w:rsid w:val="008E2008"/>
    <w:rsid w:val="008E2D68"/>
    <w:rsid w:val="008E56B8"/>
    <w:rsid w:val="008E6756"/>
    <w:rsid w:val="008F4393"/>
    <w:rsid w:val="008F4D10"/>
    <w:rsid w:val="008F5B82"/>
    <w:rsid w:val="008F6BAC"/>
    <w:rsid w:val="0090271F"/>
    <w:rsid w:val="00902E23"/>
    <w:rsid w:val="00906120"/>
    <w:rsid w:val="009114D7"/>
    <w:rsid w:val="0091348E"/>
    <w:rsid w:val="00916B1C"/>
    <w:rsid w:val="00916CF3"/>
    <w:rsid w:val="00917CCB"/>
    <w:rsid w:val="00917D5A"/>
    <w:rsid w:val="00923DB8"/>
    <w:rsid w:val="00926BC2"/>
    <w:rsid w:val="00930CA7"/>
    <w:rsid w:val="00933FB0"/>
    <w:rsid w:val="009343D9"/>
    <w:rsid w:val="009351BF"/>
    <w:rsid w:val="00940D9E"/>
    <w:rsid w:val="00941D3D"/>
    <w:rsid w:val="00941E60"/>
    <w:rsid w:val="00942EC2"/>
    <w:rsid w:val="00946B81"/>
    <w:rsid w:val="00946C36"/>
    <w:rsid w:val="009475A3"/>
    <w:rsid w:val="00947B21"/>
    <w:rsid w:val="0095447B"/>
    <w:rsid w:val="00954541"/>
    <w:rsid w:val="009569A5"/>
    <w:rsid w:val="00956E83"/>
    <w:rsid w:val="00961BE5"/>
    <w:rsid w:val="00962B0A"/>
    <w:rsid w:val="00962FF2"/>
    <w:rsid w:val="0096335E"/>
    <w:rsid w:val="009640C3"/>
    <w:rsid w:val="009665F2"/>
    <w:rsid w:val="0096720B"/>
    <w:rsid w:val="009717C0"/>
    <w:rsid w:val="009809F7"/>
    <w:rsid w:val="00980E0C"/>
    <w:rsid w:val="0098209C"/>
    <w:rsid w:val="009948AD"/>
    <w:rsid w:val="00996F74"/>
    <w:rsid w:val="009B117E"/>
    <w:rsid w:val="009B1488"/>
    <w:rsid w:val="009B1FFF"/>
    <w:rsid w:val="009B52AD"/>
    <w:rsid w:val="009B6232"/>
    <w:rsid w:val="009B6B26"/>
    <w:rsid w:val="009C0B28"/>
    <w:rsid w:val="009C6DAE"/>
    <w:rsid w:val="009C70B9"/>
    <w:rsid w:val="009C7A05"/>
    <w:rsid w:val="009E375B"/>
    <w:rsid w:val="009E3C22"/>
    <w:rsid w:val="009E3F71"/>
    <w:rsid w:val="009F27C8"/>
    <w:rsid w:val="009F3647"/>
    <w:rsid w:val="009F37B7"/>
    <w:rsid w:val="00A01F20"/>
    <w:rsid w:val="00A0233D"/>
    <w:rsid w:val="00A03ECD"/>
    <w:rsid w:val="00A10250"/>
    <w:rsid w:val="00A10F02"/>
    <w:rsid w:val="00A11546"/>
    <w:rsid w:val="00A11842"/>
    <w:rsid w:val="00A11A61"/>
    <w:rsid w:val="00A11C71"/>
    <w:rsid w:val="00A13380"/>
    <w:rsid w:val="00A13C72"/>
    <w:rsid w:val="00A15F89"/>
    <w:rsid w:val="00A164B4"/>
    <w:rsid w:val="00A1691C"/>
    <w:rsid w:val="00A177A7"/>
    <w:rsid w:val="00A20A41"/>
    <w:rsid w:val="00A26697"/>
    <w:rsid w:val="00A26956"/>
    <w:rsid w:val="00A27486"/>
    <w:rsid w:val="00A3644D"/>
    <w:rsid w:val="00A36B8C"/>
    <w:rsid w:val="00A40A46"/>
    <w:rsid w:val="00A4348F"/>
    <w:rsid w:val="00A444AB"/>
    <w:rsid w:val="00A462F4"/>
    <w:rsid w:val="00A51A5B"/>
    <w:rsid w:val="00A53724"/>
    <w:rsid w:val="00A56066"/>
    <w:rsid w:val="00A609B3"/>
    <w:rsid w:val="00A60A5A"/>
    <w:rsid w:val="00A61810"/>
    <w:rsid w:val="00A6625A"/>
    <w:rsid w:val="00A71B29"/>
    <w:rsid w:val="00A73129"/>
    <w:rsid w:val="00A74F1D"/>
    <w:rsid w:val="00A779F7"/>
    <w:rsid w:val="00A805A3"/>
    <w:rsid w:val="00A80FD5"/>
    <w:rsid w:val="00A82346"/>
    <w:rsid w:val="00A82A6C"/>
    <w:rsid w:val="00A837FF"/>
    <w:rsid w:val="00A92BA1"/>
    <w:rsid w:val="00A94D0D"/>
    <w:rsid w:val="00A95A32"/>
    <w:rsid w:val="00AA31F5"/>
    <w:rsid w:val="00AA354B"/>
    <w:rsid w:val="00AA7332"/>
    <w:rsid w:val="00AB2BD9"/>
    <w:rsid w:val="00AB4A5D"/>
    <w:rsid w:val="00AB4D8B"/>
    <w:rsid w:val="00AB5186"/>
    <w:rsid w:val="00AC2054"/>
    <w:rsid w:val="00AC526F"/>
    <w:rsid w:val="00AC6BC6"/>
    <w:rsid w:val="00AD0FC2"/>
    <w:rsid w:val="00AD19A1"/>
    <w:rsid w:val="00AD3348"/>
    <w:rsid w:val="00AD54BA"/>
    <w:rsid w:val="00AD6045"/>
    <w:rsid w:val="00AE304B"/>
    <w:rsid w:val="00AE50CE"/>
    <w:rsid w:val="00AE520D"/>
    <w:rsid w:val="00AE537F"/>
    <w:rsid w:val="00AE65E2"/>
    <w:rsid w:val="00AF0CF2"/>
    <w:rsid w:val="00AF1460"/>
    <w:rsid w:val="00AF1947"/>
    <w:rsid w:val="00AF4F79"/>
    <w:rsid w:val="00AF5B18"/>
    <w:rsid w:val="00AF71A8"/>
    <w:rsid w:val="00B00121"/>
    <w:rsid w:val="00B03AC0"/>
    <w:rsid w:val="00B0577B"/>
    <w:rsid w:val="00B1056C"/>
    <w:rsid w:val="00B10F75"/>
    <w:rsid w:val="00B1255F"/>
    <w:rsid w:val="00B140FA"/>
    <w:rsid w:val="00B14EED"/>
    <w:rsid w:val="00B15449"/>
    <w:rsid w:val="00B23303"/>
    <w:rsid w:val="00B307DD"/>
    <w:rsid w:val="00B31A5B"/>
    <w:rsid w:val="00B33876"/>
    <w:rsid w:val="00B35CB6"/>
    <w:rsid w:val="00B37302"/>
    <w:rsid w:val="00B3772C"/>
    <w:rsid w:val="00B4121F"/>
    <w:rsid w:val="00B43284"/>
    <w:rsid w:val="00B505E0"/>
    <w:rsid w:val="00B5135B"/>
    <w:rsid w:val="00B52271"/>
    <w:rsid w:val="00B53298"/>
    <w:rsid w:val="00B55072"/>
    <w:rsid w:val="00B64051"/>
    <w:rsid w:val="00B66805"/>
    <w:rsid w:val="00B70120"/>
    <w:rsid w:val="00B73EF0"/>
    <w:rsid w:val="00B74AFF"/>
    <w:rsid w:val="00B752B2"/>
    <w:rsid w:val="00B76B87"/>
    <w:rsid w:val="00B8262C"/>
    <w:rsid w:val="00B82A42"/>
    <w:rsid w:val="00B83518"/>
    <w:rsid w:val="00B83BBE"/>
    <w:rsid w:val="00B85D94"/>
    <w:rsid w:val="00B87757"/>
    <w:rsid w:val="00B92093"/>
    <w:rsid w:val="00B93086"/>
    <w:rsid w:val="00B93C21"/>
    <w:rsid w:val="00B957B9"/>
    <w:rsid w:val="00B963F6"/>
    <w:rsid w:val="00BA0AB2"/>
    <w:rsid w:val="00BA0F90"/>
    <w:rsid w:val="00BA19ED"/>
    <w:rsid w:val="00BA3E81"/>
    <w:rsid w:val="00BA4B8D"/>
    <w:rsid w:val="00BA7539"/>
    <w:rsid w:val="00BA7D36"/>
    <w:rsid w:val="00BB005A"/>
    <w:rsid w:val="00BB294E"/>
    <w:rsid w:val="00BB3104"/>
    <w:rsid w:val="00BB34D9"/>
    <w:rsid w:val="00BB46BE"/>
    <w:rsid w:val="00BC016D"/>
    <w:rsid w:val="00BC0F7D"/>
    <w:rsid w:val="00BC1C96"/>
    <w:rsid w:val="00BC2ACB"/>
    <w:rsid w:val="00BC445E"/>
    <w:rsid w:val="00BC45BD"/>
    <w:rsid w:val="00BC51A9"/>
    <w:rsid w:val="00BC6243"/>
    <w:rsid w:val="00BC72C4"/>
    <w:rsid w:val="00BD0DF9"/>
    <w:rsid w:val="00BD3CF5"/>
    <w:rsid w:val="00BD5626"/>
    <w:rsid w:val="00BD7D31"/>
    <w:rsid w:val="00BE1062"/>
    <w:rsid w:val="00BE1F6F"/>
    <w:rsid w:val="00BE3255"/>
    <w:rsid w:val="00BE723B"/>
    <w:rsid w:val="00BF128E"/>
    <w:rsid w:val="00BF3884"/>
    <w:rsid w:val="00BF7AC5"/>
    <w:rsid w:val="00C00898"/>
    <w:rsid w:val="00C00DFE"/>
    <w:rsid w:val="00C01248"/>
    <w:rsid w:val="00C014DC"/>
    <w:rsid w:val="00C02BBC"/>
    <w:rsid w:val="00C074DD"/>
    <w:rsid w:val="00C07DF8"/>
    <w:rsid w:val="00C07F68"/>
    <w:rsid w:val="00C1496A"/>
    <w:rsid w:val="00C22748"/>
    <w:rsid w:val="00C24E54"/>
    <w:rsid w:val="00C27191"/>
    <w:rsid w:val="00C3048C"/>
    <w:rsid w:val="00C31B7B"/>
    <w:rsid w:val="00C321E6"/>
    <w:rsid w:val="00C33079"/>
    <w:rsid w:val="00C45231"/>
    <w:rsid w:val="00C46785"/>
    <w:rsid w:val="00C551FF"/>
    <w:rsid w:val="00C5523F"/>
    <w:rsid w:val="00C57E7C"/>
    <w:rsid w:val="00C57E96"/>
    <w:rsid w:val="00C64AC3"/>
    <w:rsid w:val="00C64D69"/>
    <w:rsid w:val="00C661D7"/>
    <w:rsid w:val="00C7200B"/>
    <w:rsid w:val="00C72833"/>
    <w:rsid w:val="00C73062"/>
    <w:rsid w:val="00C7479C"/>
    <w:rsid w:val="00C74DB4"/>
    <w:rsid w:val="00C7798B"/>
    <w:rsid w:val="00C80F1D"/>
    <w:rsid w:val="00C84E96"/>
    <w:rsid w:val="00C87318"/>
    <w:rsid w:val="00C87718"/>
    <w:rsid w:val="00C91962"/>
    <w:rsid w:val="00C93F40"/>
    <w:rsid w:val="00C9759D"/>
    <w:rsid w:val="00C97C4C"/>
    <w:rsid w:val="00CA0F4F"/>
    <w:rsid w:val="00CA3D0C"/>
    <w:rsid w:val="00CB03A0"/>
    <w:rsid w:val="00CB492A"/>
    <w:rsid w:val="00CB517A"/>
    <w:rsid w:val="00CB5E17"/>
    <w:rsid w:val="00CC2506"/>
    <w:rsid w:val="00CC2C24"/>
    <w:rsid w:val="00CC316E"/>
    <w:rsid w:val="00CC4053"/>
    <w:rsid w:val="00CC42E1"/>
    <w:rsid w:val="00CC53BE"/>
    <w:rsid w:val="00CC78CB"/>
    <w:rsid w:val="00CD5056"/>
    <w:rsid w:val="00CD5E1B"/>
    <w:rsid w:val="00CD6D15"/>
    <w:rsid w:val="00CE741C"/>
    <w:rsid w:val="00CE790D"/>
    <w:rsid w:val="00CF0594"/>
    <w:rsid w:val="00CF1B6B"/>
    <w:rsid w:val="00CF3ACB"/>
    <w:rsid w:val="00CF42BA"/>
    <w:rsid w:val="00CF5DB3"/>
    <w:rsid w:val="00CF7FAD"/>
    <w:rsid w:val="00D00FBF"/>
    <w:rsid w:val="00D05F45"/>
    <w:rsid w:val="00D068A3"/>
    <w:rsid w:val="00D10F3F"/>
    <w:rsid w:val="00D129F3"/>
    <w:rsid w:val="00D13F2E"/>
    <w:rsid w:val="00D14735"/>
    <w:rsid w:val="00D15EA3"/>
    <w:rsid w:val="00D170B0"/>
    <w:rsid w:val="00D1779A"/>
    <w:rsid w:val="00D2039F"/>
    <w:rsid w:val="00D213CB"/>
    <w:rsid w:val="00D22AA3"/>
    <w:rsid w:val="00D22AED"/>
    <w:rsid w:val="00D24661"/>
    <w:rsid w:val="00D27828"/>
    <w:rsid w:val="00D31261"/>
    <w:rsid w:val="00D41988"/>
    <w:rsid w:val="00D471B3"/>
    <w:rsid w:val="00D56F4F"/>
    <w:rsid w:val="00D57972"/>
    <w:rsid w:val="00D635C8"/>
    <w:rsid w:val="00D675A9"/>
    <w:rsid w:val="00D72B74"/>
    <w:rsid w:val="00D738D6"/>
    <w:rsid w:val="00D74CC0"/>
    <w:rsid w:val="00D751B8"/>
    <w:rsid w:val="00D755EB"/>
    <w:rsid w:val="00D75B06"/>
    <w:rsid w:val="00D76048"/>
    <w:rsid w:val="00D80570"/>
    <w:rsid w:val="00D81E1F"/>
    <w:rsid w:val="00D82CE9"/>
    <w:rsid w:val="00D82E6F"/>
    <w:rsid w:val="00D87E00"/>
    <w:rsid w:val="00D9134D"/>
    <w:rsid w:val="00D93ACD"/>
    <w:rsid w:val="00D95696"/>
    <w:rsid w:val="00D95FB6"/>
    <w:rsid w:val="00DA6BD1"/>
    <w:rsid w:val="00DA7A03"/>
    <w:rsid w:val="00DB1818"/>
    <w:rsid w:val="00DB1D58"/>
    <w:rsid w:val="00DB7133"/>
    <w:rsid w:val="00DC309B"/>
    <w:rsid w:val="00DC36E2"/>
    <w:rsid w:val="00DC4DA2"/>
    <w:rsid w:val="00DD13E6"/>
    <w:rsid w:val="00DD19D6"/>
    <w:rsid w:val="00DD4C17"/>
    <w:rsid w:val="00DD74A5"/>
    <w:rsid w:val="00DE1938"/>
    <w:rsid w:val="00DE1E29"/>
    <w:rsid w:val="00DE237E"/>
    <w:rsid w:val="00DE3A3B"/>
    <w:rsid w:val="00DE53C8"/>
    <w:rsid w:val="00DE5DF6"/>
    <w:rsid w:val="00DF008D"/>
    <w:rsid w:val="00DF2B1F"/>
    <w:rsid w:val="00DF62CD"/>
    <w:rsid w:val="00DF769C"/>
    <w:rsid w:val="00E03693"/>
    <w:rsid w:val="00E06FE5"/>
    <w:rsid w:val="00E125E6"/>
    <w:rsid w:val="00E16509"/>
    <w:rsid w:val="00E2048A"/>
    <w:rsid w:val="00E31CD6"/>
    <w:rsid w:val="00E3236A"/>
    <w:rsid w:val="00E33423"/>
    <w:rsid w:val="00E36749"/>
    <w:rsid w:val="00E40B49"/>
    <w:rsid w:val="00E43B41"/>
    <w:rsid w:val="00E43F3C"/>
    <w:rsid w:val="00E44582"/>
    <w:rsid w:val="00E4605F"/>
    <w:rsid w:val="00E46323"/>
    <w:rsid w:val="00E46E0F"/>
    <w:rsid w:val="00E479D5"/>
    <w:rsid w:val="00E51313"/>
    <w:rsid w:val="00E53445"/>
    <w:rsid w:val="00E55A56"/>
    <w:rsid w:val="00E61D35"/>
    <w:rsid w:val="00E63A81"/>
    <w:rsid w:val="00E707FA"/>
    <w:rsid w:val="00E71AB7"/>
    <w:rsid w:val="00E7615F"/>
    <w:rsid w:val="00E76DC2"/>
    <w:rsid w:val="00E77645"/>
    <w:rsid w:val="00E844A9"/>
    <w:rsid w:val="00E86E65"/>
    <w:rsid w:val="00E915D1"/>
    <w:rsid w:val="00E93BEE"/>
    <w:rsid w:val="00E96635"/>
    <w:rsid w:val="00EA0A50"/>
    <w:rsid w:val="00EA15B0"/>
    <w:rsid w:val="00EA2B28"/>
    <w:rsid w:val="00EA5EA7"/>
    <w:rsid w:val="00EB087D"/>
    <w:rsid w:val="00EB6265"/>
    <w:rsid w:val="00EB778A"/>
    <w:rsid w:val="00EC2372"/>
    <w:rsid w:val="00EC4A25"/>
    <w:rsid w:val="00EE144C"/>
    <w:rsid w:val="00EE3959"/>
    <w:rsid w:val="00EE4F4D"/>
    <w:rsid w:val="00EF1295"/>
    <w:rsid w:val="00EF29E0"/>
    <w:rsid w:val="00EF31B0"/>
    <w:rsid w:val="00EF51CA"/>
    <w:rsid w:val="00EF608C"/>
    <w:rsid w:val="00F01457"/>
    <w:rsid w:val="00F025A2"/>
    <w:rsid w:val="00F035B3"/>
    <w:rsid w:val="00F04712"/>
    <w:rsid w:val="00F05C6D"/>
    <w:rsid w:val="00F13360"/>
    <w:rsid w:val="00F20E87"/>
    <w:rsid w:val="00F22EC7"/>
    <w:rsid w:val="00F23E3E"/>
    <w:rsid w:val="00F30924"/>
    <w:rsid w:val="00F3176E"/>
    <w:rsid w:val="00F325C8"/>
    <w:rsid w:val="00F33CFD"/>
    <w:rsid w:val="00F34A1C"/>
    <w:rsid w:val="00F367DC"/>
    <w:rsid w:val="00F37F88"/>
    <w:rsid w:val="00F45510"/>
    <w:rsid w:val="00F462ED"/>
    <w:rsid w:val="00F474C9"/>
    <w:rsid w:val="00F5033D"/>
    <w:rsid w:val="00F54A0D"/>
    <w:rsid w:val="00F5607B"/>
    <w:rsid w:val="00F62FD6"/>
    <w:rsid w:val="00F653B8"/>
    <w:rsid w:val="00F675B1"/>
    <w:rsid w:val="00F676D1"/>
    <w:rsid w:val="00F77867"/>
    <w:rsid w:val="00F80030"/>
    <w:rsid w:val="00F81645"/>
    <w:rsid w:val="00F82A77"/>
    <w:rsid w:val="00F861DC"/>
    <w:rsid w:val="00F865DC"/>
    <w:rsid w:val="00F86AFB"/>
    <w:rsid w:val="00F876D4"/>
    <w:rsid w:val="00F9008D"/>
    <w:rsid w:val="00F91247"/>
    <w:rsid w:val="00F96472"/>
    <w:rsid w:val="00F964ED"/>
    <w:rsid w:val="00F96A55"/>
    <w:rsid w:val="00FA1266"/>
    <w:rsid w:val="00FA2D9F"/>
    <w:rsid w:val="00FA472E"/>
    <w:rsid w:val="00FA694D"/>
    <w:rsid w:val="00FC1192"/>
    <w:rsid w:val="00FC2447"/>
    <w:rsid w:val="00FC2CD6"/>
    <w:rsid w:val="00FC4838"/>
    <w:rsid w:val="00FC491C"/>
    <w:rsid w:val="00FC5389"/>
    <w:rsid w:val="00FC6186"/>
    <w:rsid w:val="00FD2AB9"/>
    <w:rsid w:val="00FD54DC"/>
    <w:rsid w:val="00FE3E4A"/>
    <w:rsid w:val="00FE7B53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CEAE979-8D1B-43C3-AFA3-97FFF55AA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rsid w:val="00653620"/>
    <w:pPr>
      <w:spacing w:after="120"/>
    </w:pPr>
    <w:rPr>
      <w:rFonts w:eastAsia="MS Mincho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653620"/>
    <w:rPr>
      <w:rFonts w:eastAsia="MS Mincho"/>
      <w:lang w:val="en-US" w:eastAsia="ja-JP"/>
    </w:rPr>
  </w:style>
  <w:style w:type="character" w:styleId="FootnoteReference">
    <w:name w:val="footnote reference"/>
    <w:rsid w:val="006536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337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Ericsson1104</cp:lastModifiedBy>
  <cp:revision>491</cp:revision>
  <cp:lastPrinted>2019-02-25T23:05:00Z</cp:lastPrinted>
  <dcterms:created xsi:type="dcterms:W3CDTF">2022-08-03T10:30:00Z</dcterms:created>
  <dcterms:modified xsi:type="dcterms:W3CDTF">2022-11-04T20:34:00Z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